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隶书"/>
          <w:b/>
          <w:bCs/>
          <w:sz w:val="48"/>
        </w:rPr>
      </w:pPr>
    </w:p>
    <w:tbl>
      <w:tblPr>
        <w:tblStyle w:val="19"/>
        <w:tblpPr w:leftFromText="180" w:rightFromText="180" w:vertAnchor="page" w:horzAnchor="page" w:tblpX="6162" w:tblpY="15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sz w:val="24"/>
              </w:rPr>
            </w:pPr>
            <w:r>
              <w:rPr>
                <w:rFonts w:hint="eastAsia" w:eastAsia="隶书"/>
                <w:b/>
                <w:bCs/>
                <w:sz w:val="24"/>
              </w:rPr>
              <w:t>所属类别</w:t>
            </w:r>
          </w:p>
        </w:tc>
        <w:tc>
          <w:tcPr>
            <w:tcW w:w="2961" w:type="dxa"/>
            <w:vAlign w:val="center"/>
          </w:tcPr>
          <w:p>
            <w:pPr>
              <w:jc w:val="center"/>
              <w:rPr>
                <w:rFonts w:eastAsia="隶书"/>
                <w:b/>
                <w:bCs/>
                <w:sz w:val="24"/>
              </w:rPr>
            </w:pPr>
            <w:r>
              <w:rPr>
                <w:rFonts w:hint="eastAsia" w:eastAsia="隶书"/>
                <w:b/>
                <w:bCs/>
                <w:sz w:val="24"/>
              </w:rPr>
              <w:t>鉴定评审质量管理体系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rFonts w:eastAsia="隶书"/>
                <w:b/>
                <w:bCs/>
                <w:sz w:val="24"/>
              </w:rPr>
            </w:pPr>
            <w:r>
              <w:rPr>
                <w:rFonts w:hint="eastAsia" w:eastAsia="隶书"/>
                <w:b/>
                <w:bCs/>
                <w:sz w:val="24"/>
              </w:rPr>
              <w:t>文 件 号</w:t>
            </w:r>
          </w:p>
        </w:tc>
        <w:tc>
          <w:tcPr>
            <w:tcW w:w="2961" w:type="dxa"/>
            <w:vAlign w:val="center"/>
          </w:tcPr>
          <w:p>
            <w:pPr>
              <w:jc w:val="center"/>
              <w:rPr>
                <w:rFonts w:eastAsia="隶书"/>
                <w:b/>
                <w:bCs/>
                <w:sz w:val="24"/>
              </w:rPr>
            </w:pPr>
            <w:r>
              <w:rPr>
                <w:rFonts w:hint="eastAsia" w:eastAsia="隶书"/>
                <w:b/>
                <w:bCs/>
                <w:sz w:val="24"/>
              </w:rPr>
              <w:t>XTXPS/ZN-GLA-2022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sz w:val="24"/>
              </w:rPr>
            </w:pPr>
            <w:r>
              <w:rPr>
                <w:rFonts w:hint="eastAsia" w:eastAsia="隶书"/>
                <w:b/>
                <w:bCs/>
                <w:sz w:val="24"/>
              </w:rPr>
              <w:t>受控状态</w:t>
            </w:r>
          </w:p>
        </w:tc>
        <w:tc>
          <w:tcPr>
            <w:tcW w:w="2961" w:type="dxa"/>
          </w:tcPr>
          <w:p>
            <w:pPr>
              <w:rPr>
                <w:sz w:val="24"/>
              </w:rPr>
            </w:pPr>
            <w:r>
              <w:rPr>
                <w:rFonts w:hint="eastAsia" w:eastAsia="隶书"/>
                <w:b/>
                <w:bCs/>
                <w:sz w:val="24"/>
              </w:rPr>
              <w:t xml:space="preserve">    受控□非受控□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rFonts w:eastAsia="隶书"/>
                <w:b/>
                <w:bCs/>
                <w:sz w:val="24"/>
              </w:rPr>
            </w:pPr>
            <w:r>
              <w:rPr>
                <w:rFonts w:hint="eastAsia" w:eastAsia="隶书"/>
                <w:b/>
                <w:bCs/>
                <w:sz w:val="24"/>
              </w:rPr>
              <w:t>发 放 号</w:t>
            </w:r>
          </w:p>
        </w:tc>
        <w:tc>
          <w:tcPr>
            <w:tcW w:w="2961" w:type="dxa"/>
          </w:tcPr>
          <w:p>
            <w:pPr>
              <w:rPr>
                <w:sz w:val="24"/>
              </w:rPr>
            </w:pPr>
          </w:p>
        </w:tc>
      </w:tr>
    </w:tbl>
    <w:p>
      <w:pPr>
        <w:rPr>
          <w:rFonts w:eastAsia="隶书"/>
          <w:b/>
          <w:bCs/>
          <w:sz w:val="48"/>
        </w:rPr>
      </w:pPr>
    </w:p>
    <w:p>
      <w:pPr>
        <w:rPr>
          <w:rFonts w:eastAsia="隶书"/>
          <w:b/>
          <w:bCs/>
          <w:sz w:val="48"/>
        </w:rPr>
      </w:pPr>
    </w:p>
    <w:p>
      <w:pPr>
        <w:rPr>
          <w:rFonts w:eastAsia="隶书"/>
          <w:b/>
          <w:bCs/>
          <w:sz w:val="48"/>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23"/>
          <w:sz w:val="84"/>
          <w:szCs w:val="84"/>
          <w:lang w:val="en-US" w:eastAsia="zh-CN"/>
        </w:rPr>
      </w:pPr>
      <w:r>
        <w:rPr>
          <w:rFonts w:hint="eastAsia" w:ascii="隶书" w:hAnsi="宋体" w:eastAsia="隶书" w:cs="宋体"/>
          <w:b/>
          <w:bCs/>
          <w:spacing w:val="23"/>
          <w:sz w:val="84"/>
          <w:szCs w:val="84"/>
        </w:rPr>
        <w:t>特种设备</w:t>
      </w:r>
      <w:r>
        <w:rPr>
          <w:rFonts w:hint="eastAsia" w:ascii="隶书" w:hAnsi="宋体" w:eastAsia="隶书" w:cs="宋体"/>
          <w:b/>
          <w:bCs/>
          <w:spacing w:val="23"/>
          <w:sz w:val="84"/>
          <w:szCs w:val="84"/>
          <w:lang w:val="en-US" w:eastAsia="zh-CN"/>
        </w:rPr>
        <w:t>行政许可</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3"/>
          <w:sz w:val="84"/>
          <w:szCs w:val="84"/>
        </w:rPr>
      </w:pPr>
      <w:r>
        <w:rPr>
          <w:rFonts w:hint="eastAsia" w:ascii="隶书" w:hAnsi="宋体" w:eastAsia="隶书" w:cs="宋体"/>
          <w:b/>
          <w:bCs/>
          <w:spacing w:val="0"/>
          <w:sz w:val="84"/>
          <w:szCs w:val="84"/>
          <w:lang w:val="en-US" w:eastAsia="zh-CN"/>
        </w:rPr>
        <w:t>现场</w:t>
      </w:r>
      <w:r>
        <w:rPr>
          <w:rFonts w:hint="eastAsia" w:ascii="隶书" w:hAnsi="宋体" w:eastAsia="隶书" w:cs="宋体"/>
          <w:b/>
          <w:bCs/>
          <w:spacing w:val="0"/>
          <w:sz w:val="84"/>
          <w:szCs w:val="84"/>
        </w:rPr>
        <w:t>鉴定评审指南</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隶书" w:hAnsi="宋体" w:eastAsia="隶书" w:cs="宋体"/>
          <w:b/>
          <w:bCs/>
          <w:spacing w:val="3"/>
          <w:sz w:val="84"/>
          <w:szCs w:val="84"/>
        </w:rPr>
      </w:pPr>
      <w:r>
        <w:rPr>
          <w:rFonts w:hint="eastAsia" w:ascii="隶书" w:hAnsi="宋体" w:eastAsia="隶书" w:cs="宋体"/>
          <w:b/>
          <w:bCs/>
          <w:spacing w:val="3"/>
          <w:sz w:val="84"/>
          <w:szCs w:val="84"/>
        </w:rPr>
        <w:t>第</w:t>
      </w:r>
      <w:r>
        <w:rPr>
          <w:rFonts w:hint="eastAsia" w:ascii="隶书" w:hAnsi="宋体" w:eastAsia="隶书" w:cs="宋体"/>
          <w:b/>
          <w:bCs/>
          <w:spacing w:val="3"/>
          <w:sz w:val="72"/>
          <w:szCs w:val="72"/>
        </w:rPr>
        <w:t>3</w:t>
      </w:r>
      <w:r>
        <w:rPr>
          <w:rFonts w:hint="eastAsia" w:ascii="隶书" w:hAnsi="宋体" w:eastAsia="隶书" w:cs="宋体"/>
          <w:b/>
          <w:bCs/>
          <w:spacing w:val="3"/>
          <w:sz w:val="84"/>
          <w:szCs w:val="84"/>
        </w:rPr>
        <w:t>部分 专用指南</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隶书" w:hAnsi="宋体" w:eastAsia="隶书" w:cs="宋体"/>
          <w:b/>
          <w:bCs/>
          <w:spacing w:val="-28"/>
          <w:sz w:val="84"/>
          <w:szCs w:val="84"/>
        </w:rPr>
      </w:pPr>
      <w:r>
        <w:rPr>
          <w:rFonts w:hint="eastAsia" w:ascii="隶书" w:hAnsi="宋体" w:eastAsia="隶书" w:cs="宋体"/>
          <w:b/>
          <w:bCs/>
          <w:spacing w:val="-28"/>
          <w:sz w:val="84"/>
          <w:szCs w:val="84"/>
        </w:rPr>
        <w:t>锅炉安装单位</w:t>
      </w:r>
    </w:p>
    <w:p>
      <w:pPr>
        <w:jc w:val="center"/>
        <w:rPr>
          <w:rFonts w:ascii="宋体" w:hAnsi="宋体"/>
          <w:b/>
          <w:bCs/>
          <w:sz w:val="32"/>
          <w:szCs w:val="32"/>
        </w:rPr>
      </w:pPr>
    </w:p>
    <w:p>
      <w:pPr>
        <w:jc w:val="center"/>
        <w:rPr>
          <w:rFonts w:eastAsia="隶书"/>
          <w:b/>
          <w:bCs/>
          <w:sz w:val="36"/>
        </w:rPr>
      </w:pPr>
    </w:p>
    <w:p>
      <w:pPr>
        <w:jc w:val="center"/>
        <w:rPr>
          <w:rFonts w:eastAsia="隶书"/>
          <w:b/>
          <w:bCs/>
          <w:sz w:val="36"/>
        </w:rPr>
      </w:pPr>
    </w:p>
    <w:p>
      <w:pPr>
        <w:spacing w:line="360" w:lineRule="auto"/>
        <w:jc w:val="left"/>
        <w:rPr>
          <w:rFonts w:hint="eastAsia" w:ascii="隶书" w:hAnsi="黑体" w:eastAsia="隶书"/>
          <w:sz w:val="52"/>
          <w:szCs w:val="52"/>
        </w:rPr>
      </w:pPr>
      <w:r>
        <w:rPr>
          <w:rFonts w:hint="eastAsia" w:ascii="隶书" w:hAnsi="黑体" w:eastAsia="隶书"/>
          <w:sz w:val="52"/>
          <w:szCs w:val="52"/>
        </w:rPr>
        <w:t xml:space="preserve">          </w:t>
      </w:r>
    </w:p>
    <w:p>
      <w:pPr>
        <w:spacing w:line="360" w:lineRule="auto"/>
        <w:jc w:val="left"/>
        <w:rPr>
          <w:rFonts w:hint="eastAsia" w:ascii="隶书" w:hAnsi="黑体" w:eastAsia="隶书"/>
          <w:sz w:val="52"/>
          <w:szCs w:val="52"/>
        </w:rPr>
      </w:pPr>
    </w:p>
    <w:p>
      <w:pPr>
        <w:spacing w:line="360" w:lineRule="auto"/>
        <w:jc w:val="left"/>
        <w:rPr>
          <w:rFonts w:ascii="隶书" w:hAnsi="黑体" w:eastAsia="隶书"/>
          <w:sz w:val="52"/>
          <w:szCs w:val="52"/>
        </w:rPr>
      </w:pPr>
      <w:bookmarkStart w:id="10" w:name="_GoBack"/>
      <w:bookmarkEnd w:id="10"/>
      <w:r>
        <w:rPr>
          <w:rFonts w:hint="eastAsia" w:ascii="隶书" w:hAnsi="黑体" w:eastAsia="隶书"/>
          <w:sz w:val="52"/>
          <w:szCs w:val="52"/>
        </w:rPr>
        <w:t xml:space="preserve"> </w:t>
      </w:r>
    </w:p>
    <w:p>
      <w:pPr>
        <w:tabs>
          <w:tab w:val="left" w:pos="3820"/>
        </w:tabs>
        <w:jc w:val="left"/>
        <w:rPr>
          <w:rFonts w:eastAsia="隶书"/>
          <w:b/>
          <w:bCs/>
          <w:sz w:val="30"/>
        </w:rPr>
      </w:pPr>
      <w:r>
        <w:rPr>
          <w:rFonts w:hint="eastAsia" w:eastAsia="隶书"/>
          <w:b/>
          <w:bCs/>
          <w:sz w:val="30"/>
        </w:rPr>
        <w:tab/>
      </w:r>
    </w:p>
    <w:p>
      <w:pPr>
        <w:pStyle w:val="2"/>
        <w:rPr>
          <w:rFonts w:hint="default"/>
        </w:rPr>
      </w:pPr>
    </w:p>
    <w:p>
      <w:pPr>
        <w:jc w:val="center"/>
        <w:rPr>
          <w:rFonts w:eastAsia="隶书"/>
          <w:b/>
          <w:sz w:val="48"/>
        </w:rPr>
      </w:pPr>
      <w:r>
        <w:rPr>
          <w:rFonts w:hint="eastAsia" w:eastAsia="隶书"/>
          <w:b/>
          <w:sz w:val="48"/>
        </w:rPr>
        <w:t>湖南省特种设备协会</w:t>
      </w:r>
    </w:p>
    <w:p>
      <w:pPr>
        <w:rPr>
          <w:rFonts w:hint="eastAsia" w:ascii="黑体" w:hAnsi="黑体" w:eastAsia="隶书"/>
          <w:b/>
          <w:sz w:val="32"/>
          <w:szCs w:val="32"/>
          <w:lang w:eastAsia="zh-CN"/>
        </w:rPr>
      </w:pPr>
      <w:r>
        <w:rPr>
          <w:rFonts w:hint="eastAsia" w:eastAsia="隶书"/>
          <w:b/>
          <w:sz w:val="48"/>
        </w:rPr>
        <w:br w:type="page"/>
      </w:r>
      <w:bookmarkStart w:id="0" w:name="OLE_LINK53"/>
      <w:bookmarkStart w:id="1" w:name="OLE_LINK54"/>
      <w:r>
        <w:rPr>
          <w:rFonts w:hint="eastAsia" w:eastAsia="隶书"/>
          <w:b/>
          <w:sz w:val="48"/>
          <w:lang w:val="en-US" w:eastAsia="zh-CN"/>
        </w:rPr>
        <w:t xml:space="preserve">        </w:t>
      </w:r>
      <w:r>
        <w:rPr>
          <w:rFonts w:hint="eastAsia" w:ascii="黑体" w:hAnsi="黑体" w:eastAsia="黑体"/>
          <w:b/>
          <w:sz w:val="32"/>
          <w:szCs w:val="32"/>
          <w:lang w:eastAsia="zh-CN"/>
        </w:rPr>
        <w:t>特种设备行政许可现场鉴定评审指南</w:t>
      </w:r>
    </w:p>
    <w:p>
      <w:pPr>
        <w:spacing w:before="312" w:beforeLines="100" w:after="100" w:afterAutospacing="1" w:line="400" w:lineRule="exact"/>
        <w:jc w:val="center"/>
        <w:outlineLvl w:val="0"/>
        <w:rPr>
          <w:rFonts w:ascii="黑体" w:hAnsi="黑体" w:eastAsia="黑体"/>
          <w:b/>
          <w:sz w:val="32"/>
          <w:szCs w:val="32"/>
        </w:rPr>
      </w:pPr>
      <w:r>
        <w:rPr>
          <w:rFonts w:hint="eastAsia" w:ascii="黑体" w:hAnsi="黑体" w:eastAsia="黑体"/>
          <w:b/>
          <w:sz w:val="32"/>
          <w:szCs w:val="32"/>
        </w:rPr>
        <w:t>第3部分 专用指南 锅炉安装单位</w:t>
      </w:r>
    </w:p>
    <w:bookmarkEnd w:id="0"/>
    <w:bookmarkEnd w:id="1"/>
    <w:p>
      <w:pPr>
        <w:spacing w:line="480" w:lineRule="auto"/>
        <w:outlineLvl w:val="0"/>
        <w:rPr>
          <w:rFonts w:ascii="宋体" w:hAnsi="宋体" w:cs="黑体"/>
          <w:b/>
          <w:sz w:val="24"/>
        </w:rPr>
      </w:pPr>
      <w:bookmarkStart w:id="2" w:name="OLE_LINK125"/>
      <w:bookmarkStart w:id="3" w:name="OLE_LINK124"/>
      <w:r>
        <w:rPr>
          <w:rFonts w:hint="eastAsia" w:ascii="宋体" w:hAnsi="宋体" w:cs="黑体"/>
          <w:b/>
          <w:sz w:val="24"/>
        </w:rPr>
        <w:t>1  范围</w:t>
      </w:r>
    </w:p>
    <w:bookmarkEnd w:id="2"/>
    <w:bookmarkEnd w:id="3"/>
    <w:p>
      <w:pPr>
        <w:spacing w:line="360" w:lineRule="auto"/>
        <w:ind w:firstLine="480" w:firstLineChars="200"/>
        <w:rPr>
          <w:rFonts w:ascii="宋体" w:hAnsi="宋体"/>
          <w:sz w:val="24"/>
        </w:rPr>
      </w:pPr>
      <w:r>
        <w:rPr>
          <w:rFonts w:hint="eastAsia" w:ascii="宋体" w:hAnsi="宋体"/>
          <w:sz w:val="24"/>
        </w:rPr>
        <w:t>本部分为</w:t>
      </w:r>
      <w:r>
        <w:rPr>
          <w:rFonts w:hint="eastAsia" w:ascii="宋体" w:hAnsi="宋体"/>
          <w:sz w:val="24"/>
          <w:lang w:eastAsia="zh-CN"/>
        </w:rPr>
        <w:t>特种设备行政许可现场鉴定评审指南</w:t>
      </w:r>
      <w:r>
        <w:rPr>
          <w:rFonts w:hint="eastAsia" w:ascii="宋体" w:hAnsi="宋体"/>
          <w:sz w:val="24"/>
        </w:rPr>
        <w:t>第3部分 专用指南 锅炉安装单位。</w:t>
      </w:r>
    </w:p>
    <w:p>
      <w:pPr>
        <w:spacing w:line="360" w:lineRule="auto"/>
        <w:ind w:firstLine="480" w:firstLineChars="200"/>
        <w:rPr>
          <w:rFonts w:ascii="宋体" w:hAnsi="宋体"/>
          <w:sz w:val="24"/>
        </w:rPr>
      </w:pPr>
      <w:r>
        <w:rPr>
          <w:rFonts w:hint="eastAsia" w:ascii="宋体" w:hAnsi="宋体"/>
          <w:sz w:val="24"/>
        </w:rPr>
        <w:t>本部分规定了</w:t>
      </w:r>
      <w:bookmarkStart w:id="4" w:name="OLE_LINK36"/>
      <w:bookmarkStart w:id="5" w:name="OLE_LINK35"/>
      <w:r>
        <w:rPr>
          <w:rFonts w:hint="eastAsia" w:ascii="宋体" w:hAnsi="宋体"/>
          <w:sz w:val="24"/>
        </w:rPr>
        <w:t>锅炉安装单位（含修理、改造，下同）鉴定评审的资源条件、应准备的文件和材料、应配备的法规和标准、质量保证体系等方面的基本要求。</w:t>
      </w:r>
    </w:p>
    <w:bookmarkEnd w:id="4"/>
    <w:bookmarkEnd w:id="5"/>
    <w:p>
      <w:pPr>
        <w:spacing w:line="480" w:lineRule="auto"/>
        <w:outlineLvl w:val="0"/>
        <w:rPr>
          <w:rFonts w:ascii="宋体" w:hAnsi="宋体" w:cs="黑体"/>
          <w:b/>
          <w:sz w:val="24"/>
        </w:rPr>
      </w:pPr>
      <w:r>
        <w:rPr>
          <w:rFonts w:hint="eastAsia" w:ascii="宋体" w:hAnsi="宋体" w:cs="黑体"/>
          <w:b/>
          <w:sz w:val="24"/>
        </w:rPr>
        <w:t xml:space="preserve">2  引用文件 </w:t>
      </w:r>
    </w:p>
    <w:p>
      <w:pPr>
        <w:spacing w:line="360" w:lineRule="auto"/>
        <w:ind w:firstLine="480" w:firstLineChars="200"/>
        <w:rPr>
          <w:rFonts w:ascii="宋体" w:hAnsi="宋体"/>
          <w:sz w:val="24"/>
        </w:rPr>
      </w:pPr>
      <w:r>
        <w:rPr>
          <w:rFonts w:hint="eastAsia" w:ascii="宋体" w:hAnsi="宋体"/>
          <w:sz w:val="24"/>
        </w:rPr>
        <w:t>2.1  特种设备安全法</w:t>
      </w:r>
    </w:p>
    <w:p>
      <w:pPr>
        <w:spacing w:line="360" w:lineRule="auto"/>
        <w:ind w:firstLine="480" w:firstLineChars="200"/>
        <w:rPr>
          <w:rFonts w:ascii="宋体" w:hAnsi="宋体"/>
          <w:sz w:val="24"/>
        </w:rPr>
      </w:pPr>
      <w:r>
        <w:rPr>
          <w:rFonts w:hint="eastAsia" w:ascii="宋体" w:hAnsi="宋体"/>
          <w:sz w:val="24"/>
        </w:rPr>
        <w:t>2.2  特种设备安全监察条例</w:t>
      </w:r>
    </w:p>
    <w:p>
      <w:pPr>
        <w:spacing w:line="360" w:lineRule="auto"/>
        <w:ind w:firstLine="480" w:firstLineChars="200"/>
        <w:rPr>
          <w:rFonts w:ascii="宋体" w:hAnsi="宋体"/>
          <w:sz w:val="24"/>
        </w:rPr>
      </w:pPr>
      <w:r>
        <w:rPr>
          <w:rFonts w:hint="eastAsia" w:ascii="宋体" w:hAnsi="宋体"/>
          <w:sz w:val="24"/>
        </w:rPr>
        <w:t xml:space="preserve">2.3 </w:t>
      </w:r>
      <w:bookmarkStart w:id="6" w:name="OLE_LINK114"/>
      <w:bookmarkStart w:id="7" w:name="OLE_LINK115"/>
      <w:r>
        <w:rPr>
          <w:rFonts w:hint="eastAsia" w:ascii="宋体" w:hAnsi="宋体"/>
          <w:sz w:val="24"/>
        </w:rPr>
        <w:t xml:space="preserve"> </w:t>
      </w:r>
      <w:bookmarkEnd w:id="6"/>
      <w:bookmarkEnd w:id="7"/>
      <w:r>
        <w:rPr>
          <w:rFonts w:hint="eastAsia" w:ascii="宋体" w:hAnsi="宋体"/>
          <w:sz w:val="24"/>
        </w:rPr>
        <w:t>TSG 07-2019</w:t>
      </w:r>
      <w:bookmarkStart w:id="8" w:name="OLE_LINK119"/>
      <w:r>
        <w:rPr>
          <w:rFonts w:hint="eastAsia" w:ascii="宋体" w:hAnsi="宋体"/>
          <w:sz w:val="24"/>
        </w:rPr>
        <w:t xml:space="preserve"> 特种设备生产和充装单位许可</w:t>
      </w:r>
      <w:bookmarkEnd w:id="8"/>
      <w:r>
        <w:rPr>
          <w:rFonts w:hint="eastAsia" w:ascii="宋体" w:hAnsi="宋体"/>
          <w:sz w:val="24"/>
        </w:rPr>
        <w:t>规则</w:t>
      </w:r>
    </w:p>
    <w:p>
      <w:pPr>
        <w:spacing w:line="360" w:lineRule="auto"/>
        <w:ind w:firstLine="480" w:firstLineChars="200"/>
        <w:rPr>
          <w:rFonts w:ascii="宋体" w:hAnsi="宋体"/>
          <w:sz w:val="24"/>
        </w:rPr>
      </w:pPr>
      <w:r>
        <w:rPr>
          <w:rFonts w:hint="eastAsia" w:ascii="宋体" w:hAnsi="宋体"/>
          <w:sz w:val="24"/>
        </w:rPr>
        <w:t>2.4  TSG 11-2020 锅炉安全技术规程</w:t>
      </w:r>
    </w:p>
    <w:p>
      <w:pPr>
        <w:spacing w:line="360" w:lineRule="auto"/>
        <w:ind w:firstLine="480" w:firstLineChars="200"/>
        <w:rPr>
          <w:rFonts w:ascii="宋体" w:hAnsi="宋体"/>
          <w:sz w:val="24"/>
        </w:rPr>
      </w:pPr>
      <w:r>
        <w:rPr>
          <w:rFonts w:hint="eastAsia" w:ascii="宋体" w:hAnsi="宋体"/>
          <w:sz w:val="24"/>
        </w:rPr>
        <w:t xml:space="preserve">2.5  XTXPS/ZN-JXC-2022 </w:t>
      </w:r>
      <w:r>
        <w:rPr>
          <w:rFonts w:hint="eastAsia" w:ascii="宋体" w:hAnsi="宋体"/>
          <w:sz w:val="24"/>
          <w:lang w:eastAsia="zh-CN"/>
        </w:rPr>
        <w:t>特种设备行政许可现场鉴定评审指南</w:t>
      </w:r>
      <w:r>
        <w:rPr>
          <w:rFonts w:hint="eastAsia" w:ascii="宋体" w:hAnsi="宋体"/>
          <w:sz w:val="24"/>
        </w:rPr>
        <w:t xml:space="preserve"> 第1部分 通用指南 基本程序和要求</w:t>
      </w:r>
    </w:p>
    <w:p>
      <w:pPr>
        <w:spacing w:line="360" w:lineRule="auto"/>
        <w:ind w:firstLine="480" w:firstLineChars="200"/>
        <w:rPr>
          <w:rFonts w:ascii="宋体" w:hAnsi="宋体"/>
          <w:sz w:val="24"/>
        </w:rPr>
      </w:pPr>
      <w:r>
        <w:rPr>
          <w:rFonts w:hint="eastAsia" w:ascii="宋体" w:hAnsi="宋体"/>
          <w:sz w:val="24"/>
        </w:rPr>
        <w:t>2.6  其他相关特种设备安全技术规范和标准</w:t>
      </w:r>
    </w:p>
    <w:p>
      <w:pPr>
        <w:tabs>
          <w:tab w:val="left" w:pos="2490"/>
        </w:tabs>
        <w:spacing w:line="480" w:lineRule="auto"/>
        <w:outlineLvl w:val="0"/>
        <w:rPr>
          <w:rFonts w:ascii="宋体" w:hAnsi="宋体" w:cs="黑体"/>
          <w:b/>
          <w:sz w:val="24"/>
        </w:rPr>
      </w:pPr>
      <w:r>
        <w:rPr>
          <w:rFonts w:hint="eastAsia" w:ascii="宋体" w:hAnsi="宋体" w:cs="黑体"/>
          <w:b/>
          <w:sz w:val="24"/>
        </w:rPr>
        <w:t xml:space="preserve">3  术语 </w:t>
      </w:r>
      <w:r>
        <w:rPr>
          <w:rFonts w:hint="eastAsia" w:ascii="宋体" w:hAnsi="宋体" w:cs="黑体"/>
          <w:b/>
          <w:sz w:val="24"/>
        </w:rPr>
        <w:tab/>
      </w:r>
    </w:p>
    <w:p>
      <w:pPr>
        <w:spacing w:line="360" w:lineRule="auto"/>
        <w:ind w:firstLine="480" w:firstLineChars="200"/>
        <w:rPr>
          <w:rFonts w:ascii="宋体" w:hAnsi="宋体"/>
          <w:sz w:val="24"/>
        </w:rPr>
      </w:pPr>
      <w:r>
        <w:rPr>
          <w:rFonts w:hint="eastAsia" w:ascii="宋体" w:hAnsi="宋体"/>
          <w:sz w:val="24"/>
        </w:rPr>
        <w:t>本指南采用上述引用文件中界定的术语和定义。</w:t>
      </w:r>
    </w:p>
    <w:p>
      <w:pPr>
        <w:tabs>
          <w:tab w:val="left" w:pos="2490"/>
        </w:tabs>
        <w:spacing w:line="480" w:lineRule="auto"/>
        <w:outlineLvl w:val="0"/>
        <w:rPr>
          <w:rFonts w:ascii="宋体" w:hAnsi="宋体" w:cs="黑体"/>
          <w:b/>
          <w:sz w:val="24"/>
        </w:rPr>
      </w:pPr>
      <w:bookmarkStart w:id="9" w:name="_Toc133889580"/>
      <w:r>
        <w:rPr>
          <w:rFonts w:hint="eastAsia" w:ascii="宋体" w:hAnsi="宋体" w:cs="黑体"/>
          <w:b/>
          <w:sz w:val="24"/>
        </w:rPr>
        <w:t>4  资源条件</w:t>
      </w:r>
    </w:p>
    <w:p>
      <w:pPr>
        <w:spacing w:line="360" w:lineRule="auto"/>
        <w:ind w:firstLine="480" w:firstLineChars="200"/>
        <w:jc w:val="left"/>
        <w:rPr>
          <w:rFonts w:ascii="宋体" w:hAnsi="宋体" w:cs="宋体"/>
          <w:bCs/>
          <w:sz w:val="24"/>
        </w:rPr>
      </w:pPr>
      <w:r>
        <w:rPr>
          <w:rFonts w:hint="eastAsia" w:ascii="宋体" w:hAnsi="宋体" w:cs="宋体"/>
          <w:bCs/>
          <w:sz w:val="24"/>
        </w:rPr>
        <w:t>4.1 申请单位的资源条件应当满足TSG 07-2019《特种设备生产和充装单位许可规则》要求。</w:t>
      </w:r>
    </w:p>
    <w:p>
      <w:pPr>
        <w:spacing w:line="360" w:lineRule="auto"/>
        <w:ind w:firstLine="480" w:firstLineChars="200"/>
        <w:jc w:val="left"/>
        <w:rPr>
          <w:rFonts w:ascii="宋体" w:hAnsi="宋体" w:cs="宋体"/>
          <w:bCs/>
          <w:sz w:val="24"/>
        </w:rPr>
      </w:pPr>
      <w:r>
        <w:rPr>
          <w:rFonts w:hint="eastAsia" w:ascii="宋体" w:hAnsi="宋体" w:cs="宋体"/>
          <w:bCs/>
          <w:sz w:val="24"/>
        </w:rPr>
        <w:t>4.2 应当准备的资料</w:t>
      </w:r>
    </w:p>
    <w:p>
      <w:pPr>
        <w:spacing w:line="360" w:lineRule="auto"/>
        <w:ind w:firstLine="480" w:firstLineChars="200"/>
        <w:jc w:val="left"/>
        <w:rPr>
          <w:rFonts w:ascii="宋体" w:hAnsi="宋体" w:cs="宋体"/>
          <w:bCs/>
          <w:sz w:val="24"/>
        </w:rPr>
      </w:pPr>
      <w:r>
        <w:rPr>
          <w:rFonts w:hint="eastAsia" w:ascii="宋体" w:hAnsi="宋体" w:cs="宋体"/>
          <w:bCs/>
          <w:sz w:val="24"/>
        </w:rPr>
        <w:t>4.2.1法律地位及生产责任范围方面</w:t>
      </w:r>
    </w:p>
    <w:p>
      <w:pPr>
        <w:spacing w:line="360" w:lineRule="auto"/>
        <w:ind w:firstLine="480" w:firstLineChars="200"/>
        <w:jc w:val="left"/>
        <w:rPr>
          <w:rFonts w:ascii="宋体" w:hAnsi="宋体" w:cs="宋体"/>
          <w:bCs/>
          <w:sz w:val="24"/>
        </w:rPr>
      </w:pPr>
      <w:r>
        <w:rPr>
          <w:rFonts w:hint="eastAsia" w:ascii="宋体" w:hAnsi="宋体" w:cs="宋体"/>
          <w:bCs/>
          <w:sz w:val="24"/>
        </w:rPr>
        <w:t>——法律地位的证明文件（营业执照原件）。</w:t>
      </w:r>
    </w:p>
    <w:p>
      <w:pPr>
        <w:spacing w:line="360" w:lineRule="auto"/>
        <w:ind w:firstLine="480" w:firstLineChars="200"/>
        <w:jc w:val="left"/>
        <w:rPr>
          <w:rFonts w:ascii="宋体" w:hAnsi="宋体" w:cs="宋体"/>
          <w:bCs/>
          <w:sz w:val="24"/>
        </w:rPr>
      </w:pPr>
      <w:r>
        <w:rPr>
          <w:rFonts w:hint="eastAsia" w:ascii="宋体" w:hAnsi="宋体" w:cs="宋体"/>
          <w:bCs/>
          <w:sz w:val="24"/>
        </w:rPr>
        <w:t>——单位负责人任命或者聘用文件。</w:t>
      </w:r>
    </w:p>
    <w:p>
      <w:pPr>
        <w:spacing w:line="360" w:lineRule="auto"/>
        <w:ind w:firstLine="480" w:firstLineChars="200"/>
        <w:jc w:val="left"/>
        <w:rPr>
          <w:rFonts w:ascii="宋体" w:hAnsi="宋体" w:cs="宋体"/>
          <w:bCs/>
          <w:sz w:val="24"/>
        </w:rPr>
      </w:pPr>
      <w:r>
        <w:rPr>
          <w:rFonts w:hint="eastAsia" w:ascii="宋体" w:hAnsi="宋体" w:cs="宋体"/>
          <w:bCs/>
          <w:sz w:val="24"/>
        </w:rPr>
        <w:t>——对于许可证变更与延续，还应当准备现有的许可证书、变更申请或延期申请的批复。</w:t>
      </w:r>
    </w:p>
    <w:p>
      <w:pPr>
        <w:spacing w:line="360" w:lineRule="auto"/>
        <w:ind w:firstLine="480" w:firstLineChars="200"/>
        <w:jc w:val="left"/>
        <w:rPr>
          <w:rFonts w:ascii="宋体" w:hAnsi="宋体" w:cs="宋体"/>
          <w:bCs/>
          <w:sz w:val="24"/>
        </w:rPr>
      </w:pPr>
      <w:r>
        <w:rPr>
          <w:rFonts w:hint="eastAsia" w:ascii="宋体" w:hAnsi="宋体" w:cs="宋体"/>
          <w:bCs/>
          <w:sz w:val="24"/>
        </w:rPr>
        <w:t>4.2.2机构规模方面</w:t>
      </w:r>
    </w:p>
    <w:p>
      <w:pPr>
        <w:spacing w:line="360" w:lineRule="auto"/>
        <w:ind w:firstLine="480" w:firstLineChars="200"/>
        <w:jc w:val="left"/>
        <w:rPr>
          <w:rFonts w:ascii="宋体" w:hAnsi="宋体" w:cs="宋体"/>
          <w:bCs/>
          <w:sz w:val="24"/>
        </w:rPr>
      </w:pPr>
      <w:r>
        <w:rPr>
          <w:rFonts w:hint="eastAsia" w:ascii="宋体" w:hAnsi="宋体" w:cs="宋体"/>
          <w:bCs/>
          <w:sz w:val="24"/>
        </w:rPr>
        <w:t>4.2.2.1质量保证体系人员任命文件</w:t>
      </w:r>
    </w:p>
    <w:p>
      <w:pPr>
        <w:spacing w:line="360" w:lineRule="auto"/>
        <w:ind w:firstLine="480" w:firstLineChars="200"/>
        <w:jc w:val="left"/>
        <w:rPr>
          <w:rFonts w:ascii="宋体" w:hAnsi="宋体" w:cs="宋体"/>
          <w:bCs/>
          <w:sz w:val="24"/>
        </w:rPr>
      </w:pPr>
      <w:r>
        <w:rPr>
          <w:rFonts w:hint="eastAsia" w:ascii="宋体" w:hAnsi="宋体" w:cs="宋体"/>
          <w:bCs/>
          <w:sz w:val="24"/>
        </w:rPr>
        <w:t>安装单位应当根据产品安装过程的需要，配备并且任命质量保证工程师，以及工艺、材料、焊接、热处理、无损检测、检验与试验、理化检验、起重、筑炉等过程的质量控制系统责任人员。</w:t>
      </w:r>
    </w:p>
    <w:p>
      <w:pPr>
        <w:spacing w:line="360" w:lineRule="auto"/>
        <w:ind w:firstLine="480" w:firstLineChars="200"/>
        <w:jc w:val="left"/>
        <w:rPr>
          <w:rFonts w:ascii="宋体" w:hAnsi="宋体" w:cs="宋体"/>
          <w:bCs/>
          <w:sz w:val="24"/>
        </w:rPr>
      </w:pPr>
      <w:r>
        <w:rPr>
          <w:rFonts w:hint="eastAsia" w:ascii="宋体" w:hAnsi="宋体" w:cs="宋体"/>
          <w:bCs/>
          <w:sz w:val="24"/>
        </w:rPr>
        <w:t>质量保证体系人员任职要求如下：</w:t>
      </w:r>
    </w:p>
    <w:p>
      <w:pPr>
        <w:spacing w:line="360" w:lineRule="auto"/>
        <w:ind w:firstLine="480" w:firstLineChars="200"/>
        <w:jc w:val="left"/>
        <w:rPr>
          <w:rFonts w:ascii="宋体" w:hAnsi="宋体" w:cs="宋体"/>
          <w:bCs/>
          <w:sz w:val="24"/>
        </w:rPr>
      </w:pPr>
      <w:r>
        <w:rPr>
          <w:rFonts w:hint="eastAsia" w:ascii="宋体" w:hAnsi="宋体" w:cs="宋体"/>
          <w:bCs/>
          <w:sz w:val="24"/>
        </w:rPr>
        <w:t>(1)质量保证工程师，具有锅炉安装质量管理或者检验工作经历、理工类专业教育背景和助理工程师职称；</w:t>
      </w:r>
    </w:p>
    <w:p>
      <w:pPr>
        <w:spacing w:line="360" w:lineRule="auto"/>
        <w:ind w:firstLine="480" w:firstLineChars="200"/>
        <w:jc w:val="left"/>
        <w:rPr>
          <w:rFonts w:ascii="宋体" w:hAnsi="宋体" w:cs="宋体"/>
          <w:bCs/>
          <w:sz w:val="24"/>
        </w:rPr>
      </w:pPr>
      <w:r>
        <w:rPr>
          <w:rFonts w:hint="eastAsia" w:ascii="宋体" w:hAnsi="宋体" w:cs="宋体"/>
          <w:bCs/>
          <w:sz w:val="24"/>
        </w:rPr>
        <w:t>(2)工艺质量控制系统责任人员，具有锅炉安装工艺工作经历和锅炉或者机械类相关专业教育背景；</w:t>
      </w:r>
    </w:p>
    <w:p>
      <w:pPr>
        <w:spacing w:line="360" w:lineRule="auto"/>
        <w:ind w:firstLine="480" w:firstLineChars="200"/>
        <w:jc w:val="left"/>
        <w:rPr>
          <w:rFonts w:ascii="宋体" w:hAnsi="宋体" w:cs="宋体"/>
          <w:bCs/>
          <w:sz w:val="24"/>
        </w:rPr>
      </w:pPr>
      <w:r>
        <w:rPr>
          <w:rFonts w:hint="eastAsia" w:ascii="宋体" w:hAnsi="宋体" w:cs="宋体"/>
          <w:bCs/>
          <w:sz w:val="24"/>
        </w:rPr>
        <w:t>(3)焊接质量控制系统责任人员，具有焊接工作经历和焊接或者焊接相关专业(材料、机械类专业)教育背景；</w:t>
      </w:r>
    </w:p>
    <w:p>
      <w:pPr>
        <w:spacing w:line="360" w:lineRule="auto"/>
        <w:ind w:firstLine="480" w:firstLineChars="200"/>
        <w:jc w:val="left"/>
        <w:rPr>
          <w:rFonts w:ascii="宋体" w:hAnsi="宋体" w:cs="宋体"/>
          <w:bCs/>
          <w:sz w:val="24"/>
        </w:rPr>
      </w:pPr>
      <w:r>
        <w:rPr>
          <w:rFonts w:hint="eastAsia" w:ascii="宋体" w:hAnsi="宋体" w:cs="宋体"/>
          <w:bCs/>
          <w:sz w:val="24"/>
        </w:rPr>
        <w:t>(4)无损检测质量控制系统责任人员，具备 RTⅡ级或者 UTⅡ级无损检测资格；</w:t>
      </w:r>
    </w:p>
    <w:p>
      <w:pPr>
        <w:spacing w:line="360" w:lineRule="auto"/>
        <w:ind w:firstLine="480" w:firstLineChars="200"/>
        <w:jc w:val="left"/>
        <w:rPr>
          <w:rFonts w:ascii="宋体" w:hAnsi="宋体" w:cs="宋体"/>
          <w:bCs/>
          <w:sz w:val="24"/>
        </w:rPr>
      </w:pPr>
      <w:r>
        <w:rPr>
          <w:rFonts w:hint="eastAsia" w:ascii="宋体" w:hAnsi="宋体" w:cs="宋体"/>
          <w:bCs/>
          <w:sz w:val="24"/>
        </w:rPr>
        <w:t>(5)检验与试验质量控制系统责任人员，具有锅炉产品检验工作经历和理工类专业教育背景；</w:t>
      </w:r>
    </w:p>
    <w:p>
      <w:pPr>
        <w:spacing w:line="360" w:lineRule="auto"/>
        <w:ind w:firstLine="480" w:firstLineChars="200"/>
        <w:jc w:val="left"/>
        <w:rPr>
          <w:rFonts w:ascii="宋体" w:hAnsi="宋体" w:cs="宋体"/>
          <w:bCs/>
          <w:sz w:val="24"/>
        </w:rPr>
      </w:pPr>
      <w:r>
        <w:rPr>
          <w:rFonts w:hint="eastAsia" w:ascii="宋体" w:hAnsi="宋体" w:cs="宋体"/>
          <w:bCs/>
          <w:sz w:val="24"/>
        </w:rPr>
        <w:t>(6)其他质量控制系统责任人员，具有所负责工作的经历和理工类专业教育背景；</w:t>
      </w:r>
    </w:p>
    <w:p>
      <w:pPr>
        <w:spacing w:line="360" w:lineRule="auto"/>
        <w:ind w:firstLine="480" w:firstLineChars="200"/>
        <w:jc w:val="left"/>
        <w:rPr>
          <w:rFonts w:ascii="宋体" w:hAnsi="宋体" w:cs="宋体"/>
          <w:bCs/>
          <w:sz w:val="24"/>
        </w:rPr>
      </w:pPr>
      <w:r>
        <w:rPr>
          <w:rFonts w:hint="eastAsia" w:ascii="宋体" w:hAnsi="宋体" w:cs="宋体"/>
          <w:bCs/>
          <w:sz w:val="24"/>
        </w:rPr>
        <w:t>(7)材料与理化质量控制系统责任人员不得相互兼任，焊接与无损检测质量控制系统责任人员不得相互兼任。</w:t>
      </w:r>
    </w:p>
    <w:p>
      <w:pPr>
        <w:spacing w:line="360" w:lineRule="auto"/>
        <w:ind w:firstLine="480" w:firstLineChars="200"/>
        <w:jc w:val="left"/>
        <w:rPr>
          <w:rFonts w:ascii="宋体" w:hAnsi="宋体" w:cs="宋体"/>
          <w:bCs/>
          <w:sz w:val="24"/>
        </w:rPr>
      </w:pPr>
      <w:r>
        <w:rPr>
          <w:rFonts w:hint="eastAsia" w:ascii="宋体" w:hAnsi="宋体" w:cs="宋体"/>
          <w:bCs/>
          <w:sz w:val="24"/>
        </w:rPr>
        <w:t>4.2.2.2其他人员一览表</w:t>
      </w:r>
    </w:p>
    <w:p>
      <w:pPr>
        <w:tabs>
          <w:tab w:val="left" w:pos="1080"/>
        </w:tabs>
        <w:adjustRightInd w:val="0"/>
        <w:snapToGrid w:val="0"/>
        <w:jc w:val="center"/>
        <w:rPr>
          <w:rFonts w:ascii="宋体" w:hAnsi="宋体"/>
          <w:bCs/>
          <w:sz w:val="24"/>
        </w:rPr>
      </w:pPr>
      <w:r>
        <w:rPr>
          <w:rFonts w:hint="eastAsia" w:ascii="宋体" w:hAnsi="宋体" w:cs="宋体"/>
          <w:bCs/>
          <w:sz w:val="24"/>
        </w:rPr>
        <w:t>安装单位技术人员、焊工、无损检测人员及相关作业人员应当满足表3- 1 的要求。</w:t>
      </w:r>
      <w:r>
        <w:rPr>
          <w:rFonts w:hint="eastAsia" w:ascii="宋体" w:hAnsi="宋体"/>
          <w:bCs/>
          <w:sz w:val="24"/>
        </w:rPr>
        <w:t>表1 人 员</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05"/>
        <w:gridCol w:w="645"/>
        <w:gridCol w:w="1035"/>
        <w:gridCol w:w="870"/>
        <w:gridCol w:w="855"/>
        <w:gridCol w:w="819"/>
        <w:gridCol w:w="708"/>
        <w:gridCol w:w="873"/>
        <w:gridCol w:w="450"/>
        <w:gridCol w:w="495"/>
        <w:gridCol w:w="43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35" w:type="dxa"/>
            <w:vMerge w:val="restart"/>
            <w:vAlign w:val="center"/>
          </w:tcPr>
          <w:p>
            <w:pPr>
              <w:tabs>
                <w:tab w:val="left" w:pos="1080"/>
              </w:tabs>
              <w:adjustRightInd w:val="0"/>
              <w:snapToGrid w:val="0"/>
              <w:jc w:val="center"/>
              <w:rPr>
                <w:rFonts w:ascii="宋体" w:hAnsi="宋体"/>
                <w:szCs w:val="21"/>
              </w:rPr>
            </w:pPr>
            <w:r>
              <w:rPr>
                <w:rFonts w:hint="eastAsia" w:ascii="宋体" w:hAnsi="宋体"/>
                <w:szCs w:val="21"/>
              </w:rPr>
              <w:t>许</w:t>
            </w:r>
          </w:p>
          <w:p>
            <w:pPr>
              <w:tabs>
                <w:tab w:val="left" w:pos="1080"/>
              </w:tabs>
              <w:adjustRightInd w:val="0"/>
              <w:snapToGrid w:val="0"/>
              <w:jc w:val="center"/>
              <w:rPr>
                <w:rFonts w:ascii="宋体" w:hAnsi="宋体"/>
                <w:szCs w:val="21"/>
              </w:rPr>
            </w:pPr>
            <w:r>
              <w:rPr>
                <w:rFonts w:hint="eastAsia" w:ascii="宋体" w:hAnsi="宋体"/>
                <w:szCs w:val="21"/>
              </w:rPr>
              <w:t>可</w:t>
            </w:r>
          </w:p>
          <w:p>
            <w:pPr>
              <w:tabs>
                <w:tab w:val="left" w:pos="1080"/>
              </w:tabs>
              <w:adjustRightInd w:val="0"/>
              <w:snapToGrid w:val="0"/>
              <w:jc w:val="center"/>
              <w:rPr>
                <w:rFonts w:ascii="宋体" w:hAnsi="宋体"/>
                <w:szCs w:val="21"/>
              </w:rPr>
            </w:pPr>
            <w:r>
              <w:rPr>
                <w:rFonts w:hint="eastAsia" w:ascii="宋体" w:hAnsi="宋体"/>
                <w:szCs w:val="21"/>
              </w:rPr>
              <w:t>证</w:t>
            </w:r>
          </w:p>
          <w:p>
            <w:pPr>
              <w:tabs>
                <w:tab w:val="left" w:pos="1080"/>
              </w:tabs>
              <w:adjustRightInd w:val="0"/>
              <w:snapToGrid w:val="0"/>
              <w:jc w:val="center"/>
              <w:rPr>
                <w:rFonts w:ascii="宋体" w:hAnsi="宋体"/>
                <w:szCs w:val="21"/>
              </w:rPr>
            </w:pPr>
            <w:r>
              <w:rPr>
                <w:rFonts w:hint="eastAsia" w:ascii="宋体" w:hAnsi="宋体"/>
                <w:szCs w:val="21"/>
              </w:rPr>
              <w:t>级</w:t>
            </w:r>
          </w:p>
          <w:p>
            <w:pPr>
              <w:tabs>
                <w:tab w:val="left" w:pos="1080"/>
              </w:tabs>
              <w:adjustRightInd w:val="0"/>
              <w:snapToGrid w:val="0"/>
              <w:jc w:val="center"/>
              <w:rPr>
                <w:rFonts w:ascii="宋体" w:hAnsi="宋体"/>
                <w:szCs w:val="21"/>
              </w:rPr>
            </w:pPr>
            <w:r>
              <w:rPr>
                <w:rFonts w:hint="eastAsia" w:ascii="宋体" w:hAnsi="宋体"/>
                <w:szCs w:val="21"/>
              </w:rPr>
              <w:t>别</w:t>
            </w:r>
          </w:p>
        </w:tc>
        <w:tc>
          <w:tcPr>
            <w:tcW w:w="705" w:type="dxa"/>
            <w:vMerge w:val="restart"/>
            <w:vAlign w:val="center"/>
          </w:tcPr>
          <w:p>
            <w:pPr>
              <w:tabs>
                <w:tab w:val="left" w:pos="1080"/>
              </w:tabs>
              <w:adjustRightInd w:val="0"/>
              <w:snapToGrid w:val="0"/>
              <w:jc w:val="center"/>
              <w:rPr>
                <w:rFonts w:ascii="宋体" w:hAnsi="宋体"/>
                <w:szCs w:val="21"/>
              </w:rPr>
            </w:pPr>
            <w:r>
              <w:rPr>
                <w:rFonts w:hint="eastAsia" w:ascii="宋体" w:hAnsi="宋体"/>
                <w:szCs w:val="21"/>
              </w:rPr>
              <w:t>工程</w:t>
            </w:r>
          </w:p>
          <w:p>
            <w:pPr>
              <w:tabs>
                <w:tab w:val="left" w:pos="1080"/>
              </w:tabs>
              <w:adjustRightInd w:val="0"/>
              <w:snapToGrid w:val="0"/>
              <w:jc w:val="center"/>
              <w:rPr>
                <w:rFonts w:ascii="宋体" w:hAnsi="宋体"/>
                <w:szCs w:val="21"/>
              </w:rPr>
            </w:pPr>
            <w:r>
              <w:rPr>
                <w:rFonts w:hint="eastAsia" w:ascii="宋体" w:hAnsi="宋体"/>
                <w:szCs w:val="21"/>
              </w:rPr>
              <w:t>技术</w:t>
            </w:r>
          </w:p>
          <w:p>
            <w:pPr>
              <w:tabs>
                <w:tab w:val="left" w:pos="1080"/>
              </w:tabs>
              <w:adjustRightInd w:val="0"/>
              <w:snapToGrid w:val="0"/>
              <w:jc w:val="center"/>
              <w:rPr>
                <w:rFonts w:ascii="宋体" w:hAnsi="宋体"/>
                <w:szCs w:val="21"/>
              </w:rPr>
            </w:pPr>
            <w:r>
              <w:rPr>
                <w:rFonts w:hint="eastAsia" w:ascii="宋体" w:hAnsi="宋体"/>
                <w:szCs w:val="21"/>
              </w:rPr>
              <w:t>人员</w:t>
            </w:r>
          </w:p>
          <w:p>
            <w:pPr>
              <w:tabs>
                <w:tab w:val="left" w:pos="1080"/>
              </w:tabs>
              <w:adjustRightInd w:val="0"/>
              <w:snapToGrid w:val="0"/>
              <w:jc w:val="center"/>
              <w:rPr>
                <w:rFonts w:ascii="宋体" w:hAnsi="宋体"/>
                <w:szCs w:val="21"/>
              </w:rPr>
            </w:pPr>
            <w:r>
              <w:rPr>
                <w:rFonts w:hint="eastAsia" w:ascii="宋体" w:hAnsi="宋体"/>
                <w:szCs w:val="21"/>
              </w:rPr>
              <w:t>数量</w:t>
            </w:r>
          </w:p>
        </w:tc>
        <w:tc>
          <w:tcPr>
            <w:tcW w:w="3405" w:type="dxa"/>
            <w:gridSpan w:val="4"/>
            <w:vAlign w:val="center"/>
          </w:tcPr>
          <w:p>
            <w:pPr>
              <w:tabs>
                <w:tab w:val="left" w:pos="1080"/>
              </w:tabs>
              <w:adjustRightInd w:val="0"/>
              <w:snapToGrid w:val="0"/>
              <w:ind w:left="2" w:hanging="2" w:hangingChars="1"/>
              <w:jc w:val="center"/>
              <w:rPr>
                <w:rFonts w:ascii="宋体" w:hAnsi="宋体"/>
                <w:szCs w:val="21"/>
              </w:rPr>
            </w:pPr>
            <w:r>
              <w:rPr>
                <w:rFonts w:hint="eastAsia" w:ascii="宋体" w:hAnsi="宋体"/>
                <w:szCs w:val="21"/>
              </w:rPr>
              <w:t>焊  工</w:t>
            </w:r>
          </w:p>
        </w:tc>
        <w:tc>
          <w:tcPr>
            <w:tcW w:w="2400" w:type="dxa"/>
            <w:gridSpan w:val="3"/>
            <w:vAlign w:val="center"/>
          </w:tcPr>
          <w:p>
            <w:pPr>
              <w:tabs>
                <w:tab w:val="left" w:pos="1080"/>
              </w:tabs>
              <w:adjustRightInd w:val="0"/>
              <w:snapToGrid w:val="0"/>
              <w:rPr>
                <w:rFonts w:ascii="宋体" w:hAnsi="宋体"/>
                <w:szCs w:val="21"/>
              </w:rPr>
            </w:pPr>
            <w:r>
              <w:rPr>
                <w:rFonts w:hint="eastAsia" w:ascii="宋体" w:hAnsi="宋体"/>
                <w:szCs w:val="21"/>
              </w:rPr>
              <w:t>Ⅱ级无损检测人员数量</w:t>
            </w:r>
          </w:p>
        </w:tc>
        <w:tc>
          <w:tcPr>
            <w:tcW w:w="450" w:type="dxa"/>
            <w:vMerge w:val="restart"/>
            <w:vAlign w:val="center"/>
          </w:tcPr>
          <w:p>
            <w:pPr>
              <w:tabs>
                <w:tab w:val="left" w:pos="1080"/>
              </w:tabs>
              <w:adjustRightInd w:val="0"/>
              <w:snapToGrid w:val="0"/>
              <w:jc w:val="center"/>
              <w:rPr>
                <w:rFonts w:ascii="宋体" w:hAnsi="宋体"/>
                <w:szCs w:val="21"/>
              </w:rPr>
            </w:pPr>
            <w:r>
              <w:rPr>
                <w:rFonts w:hint="eastAsia" w:ascii="宋体" w:hAnsi="宋体"/>
                <w:szCs w:val="21"/>
              </w:rPr>
              <w:t>电</w:t>
            </w:r>
          </w:p>
          <w:p>
            <w:pPr>
              <w:tabs>
                <w:tab w:val="left" w:pos="1080"/>
              </w:tabs>
              <w:adjustRightInd w:val="0"/>
              <w:snapToGrid w:val="0"/>
              <w:jc w:val="center"/>
              <w:rPr>
                <w:rFonts w:ascii="宋体" w:hAnsi="宋体"/>
                <w:szCs w:val="21"/>
              </w:rPr>
            </w:pPr>
            <w:r>
              <w:rPr>
                <w:rFonts w:hint="eastAsia" w:ascii="宋体" w:hAnsi="宋体"/>
                <w:szCs w:val="21"/>
              </w:rPr>
              <w:t>工</w:t>
            </w:r>
          </w:p>
        </w:tc>
        <w:tc>
          <w:tcPr>
            <w:tcW w:w="495" w:type="dxa"/>
            <w:vMerge w:val="restart"/>
            <w:vAlign w:val="center"/>
          </w:tcPr>
          <w:p>
            <w:pPr>
              <w:tabs>
                <w:tab w:val="left" w:pos="1080"/>
              </w:tabs>
              <w:adjustRightInd w:val="0"/>
              <w:snapToGrid w:val="0"/>
              <w:jc w:val="center"/>
              <w:rPr>
                <w:rFonts w:ascii="宋体" w:hAnsi="宋体"/>
                <w:szCs w:val="21"/>
              </w:rPr>
            </w:pPr>
            <w:r>
              <w:rPr>
                <w:rFonts w:hint="eastAsia" w:ascii="宋体" w:hAnsi="宋体"/>
                <w:szCs w:val="21"/>
              </w:rPr>
              <w:t>起</w:t>
            </w:r>
          </w:p>
          <w:p>
            <w:pPr>
              <w:tabs>
                <w:tab w:val="left" w:pos="1080"/>
              </w:tabs>
              <w:adjustRightInd w:val="0"/>
              <w:snapToGrid w:val="0"/>
              <w:jc w:val="center"/>
              <w:rPr>
                <w:rFonts w:ascii="宋体" w:hAnsi="宋体"/>
                <w:szCs w:val="21"/>
              </w:rPr>
            </w:pPr>
            <w:r>
              <w:rPr>
                <w:rFonts w:hint="eastAsia" w:ascii="宋体" w:hAnsi="宋体"/>
                <w:szCs w:val="21"/>
              </w:rPr>
              <w:t>重</w:t>
            </w:r>
          </w:p>
          <w:p>
            <w:pPr>
              <w:tabs>
                <w:tab w:val="left" w:pos="1080"/>
              </w:tabs>
              <w:adjustRightInd w:val="0"/>
              <w:snapToGrid w:val="0"/>
              <w:jc w:val="center"/>
              <w:rPr>
                <w:rFonts w:ascii="宋体" w:hAnsi="宋体"/>
                <w:szCs w:val="21"/>
              </w:rPr>
            </w:pPr>
            <w:r>
              <w:rPr>
                <w:rFonts w:hint="eastAsia" w:ascii="宋体" w:hAnsi="宋体"/>
                <w:szCs w:val="21"/>
              </w:rPr>
              <w:t>工</w:t>
            </w:r>
          </w:p>
        </w:tc>
        <w:tc>
          <w:tcPr>
            <w:tcW w:w="435" w:type="dxa"/>
            <w:vMerge w:val="restart"/>
            <w:vAlign w:val="center"/>
          </w:tcPr>
          <w:p>
            <w:pPr>
              <w:tabs>
                <w:tab w:val="left" w:pos="1080"/>
              </w:tabs>
              <w:adjustRightInd w:val="0"/>
              <w:snapToGrid w:val="0"/>
              <w:jc w:val="center"/>
              <w:rPr>
                <w:rFonts w:ascii="宋体" w:hAnsi="宋体"/>
                <w:szCs w:val="21"/>
              </w:rPr>
            </w:pPr>
            <w:r>
              <w:rPr>
                <w:rFonts w:hint="eastAsia" w:ascii="宋体" w:hAnsi="宋体"/>
                <w:szCs w:val="21"/>
              </w:rPr>
              <w:t>热</w:t>
            </w:r>
          </w:p>
          <w:p>
            <w:pPr>
              <w:tabs>
                <w:tab w:val="left" w:pos="1080"/>
              </w:tabs>
              <w:adjustRightInd w:val="0"/>
              <w:snapToGrid w:val="0"/>
              <w:jc w:val="center"/>
              <w:rPr>
                <w:rFonts w:ascii="宋体" w:hAnsi="宋体"/>
                <w:szCs w:val="21"/>
              </w:rPr>
            </w:pPr>
            <w:r>
              <w:rPr>
                <w:rFonts w:hint="eastAsia" w:ascii="宋体" w:hAnsi="宋体"/>
                <w:szCs w:val="21"/>
              </w:rPr>
              <w:t>处</w:t>
            </w:r>
          </w:p>
          <w:p>
            <w:pPr>
              <w:tabs>
                <w:tab w:val="left" w:pos="1080"/>
              </w:tabs>
              <w:adjustRightInd w:val="0"/>
              <w:snapToGrid w:val="0"/>
              <w:jc w:val="center"/>
              <w:rPr>
                <w:rFonts w:ascii="宋体" w:hAnsi="宋体"/>
                <w:szCs w:val="21"/>
              </w:rPr>
            </w:pPr>
            <w:r>
              <w:rPr>
                <w:rFonts w:hint="eastAsia" w:ascii="宋体" w:hAnsi="宋体"/>
                <w:szCs w:val="21"/>
              </w:rPr>
              <w:t>理</w:t>
            </w:r>
          </w:p>
          <w:p>
            <w:pPr>
              <w:tabs>
                <w:tab w:val="left" w:pos="1080"/>
              </w:tabs>
              <w:adjustRightInd w:val="0"/>
              <w:snapToGrid w:val="0"/>
              <w:jc w:val="center"/>
              <w:rPr>
                <w:rFonts w:ascii="宋体" w:hAnsi="宋体"/>
                <w:szCs w:val="21"/>
              </w:rPr>
            </w:pPr>
            <w:r>
              <w:rPr>
                <w:rFonts w:hint="eastAsia" w:ascii="宋体" w:hAnsi="宋体"/>
                <w:szCs w:val="21"/>
              </w:rPr>
              <w:t>工</w:t>
            </w:r>
          </w:p>
        </w:tc>
        <w:tc>
          <w:tcPr>
            <w:tcW w:w="855" w:type="dxa"/>
            <w:vMerge w:val="restart"/>
            <w:vAlign w:val="center"/>
          </w:tcPr>
          <w:p>
            <w:pPr>
              <w:tabs>
                <w:tab w:val="left" w:pos="1080"/>
              </w:tabs>
              <w:adjustRightInd w:val="0"/>
              <w:snapToGrid w:val="0"/>
              <w:jc w:val="center"/>
              <w:rPr>
                <w:rFonts w:ascii="宋体" w:hAnsi="宋体"/>
                <w:szCs w:val="21"/>
              </w:rPr>
            </w:pPr>
            <w:r>
              <w:rPr>
                <w:rFonts w:hint="eastAsia" w:ascii="宋体" w:hAnsi="宋体"/>
                <w:szCs w:val="21"/>
              </w:rPr>
              <w:t>持有锅</w:t>
            </w:r>
          </w:p>
          <w:p>
            <w:pPr>
              <w:tabs>
                <w:tab w:val="left" w:pos="1080"/>
              </w:tabs>
              <w:adjustRightInd w:val="0"/>
              <w:snapToGrid w:val="0"/>
              <w:jc w:val="center"/>
              <w:rPr>
                <w:rFonts w:ascii="宋体" w:hAnsi="宋体"/>
                <w:szCs w:val="21"/>
              </w:rPr>
            </w:pPr>
            <w:r>
              <w:rPr>
                <w:rFonts w:hint="eastAsia" w:ascii="宋体" w:hAnsi="宋体"/>
                <w:szCs w:val="21"/>
              </w:rPr>
              <w:t>炉操作</w:t>
            </w:r>
          </w:p>
          <w:p>
            <w:pPr>
              <w:tabs>
                <w:tab w:val="left" w:pos="1080"/>
              </w:tabs>
              <w:adjustRightInd w:val="0"/>
              <w:snapToGrid w:val="0"/>
              <w:jc w:val="center"/>
              <w:rPr>
                <w:rFonts w:ascii="宋体" w:hAnsi="宋体"/>
                <w:szCs w:val="21"/>
              </w:rPr>
            </w:pPr>
            <w:r>
              <w:rPr>
                <w:rFonts w:hint="eastAsia" w:ascii="宋体" w:hAnsi="宋体"/>
                <w:szCs w:val="21"/>
              </w:rPr>
              <w:t>证的调</w:t>
            </w:r>
          </w:p>
          <w:p>
            <w:pPr>
              <w:tabs>
                <w:tab w:val="left" w:pos="1080"/>
              </w:tabs>
              <w:adjustRightInd w:val="0"/>
              <w:snapToGrid w:val="0"/>
              <w:jc w:val="center"/>
              <w:rPr>
                <w:rFonts w:ascii="宋体" w:hAnsi="宋体"/>
                <w:szCs w:val="21"/>
              </w:rPr>
            </w:pPr>
            <w:r>
              <w:rPr>
                <w:rFonts w:hint="eastAsia" w:ascii="宋体" w:hAnsi="宋体"/>
                <w:szCs w:val="21"/>
              </w:rPr>
              <w:t>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435" w:type="dxa"/>
            <w:vMerge w:val="continue"/>
            <w:vAlign w:val="center"/>
          </w:tcPr>
          <w:p>
            <w:pPr>
              <w:tabs>
                <w:tab w:val="left" w:pos="1080"/>
              </w:tabs>
              <w:adjustRightInd w:val="0"/>
              <w:snapToGrid w:val="0"/>
              <w:jc w:val="center"/>
              <w:rPr>
                <w:rFonts w:ascii="宋体" w:hAnsi="宋体"/>
                <w:b/>
                <w:bCs/>
                <w:szCs w:val="21"/>
              </w:rPr>
            </w:pPr>
          </w:p>
        </w:tc>
        <w:tc>
          <w:tcPr>
            <w:tcW w:w="705" w:type="dxa"/>
            <w:vMerge w:val="continue"/>
            <w:vAlign w:val="center"/>
          </w:tcPr>
          <w:p>
            <w:pPr>
              <w:tabs>
                <w:tab w:val="left" w:pos="1080"/>
              </w:tabs>
              <w:adjustRightInd w:val="0"/>
              <w:snapToGrid w:val="0"/>
              <w:jc w:val="center"/>
              <w:rPr>
                <w:rFonts w:ascii="宋体" w:hAnsi="宋体"/>
                <w:b/>
                <w:bCs/>
                <w:szCs w:val="21"/>
              </w:rPr>
            </w:pPr>
          </w:p>
        </w:tc>
        <w:tc>
          <w:tcPr>
            <w:tcW w:w="645" w:type="dxa"/>
            <w:vMerge w:val="restart"/>
            <w:vAlign w:val="center"/>
          </w:tcPr>
          <w:p>
            <w:pPr>
              <w:tabs>
                <w:tab w:val="left" w:pos="1080"/>
              </w:tabs>
              <w:adjustRightInd w:val="0"/>
              <w:snapToGrid w:val="0"/>
              <w:jc w:val="center"/>
              <w:rPr>
                <w:rFonts w:ascii="宋体" w:hAnsi="宋体"/>
                <w:szCs w:val="21"/>
              </w:rPr>
            </w:pPr>
          </w:p>
          <w:p>
            <w:pPr>
              <w:tabs>
                <w:tab w:val="left" w:pos="1080"/>
              </w:tabs>
              <w:adjustRightInd w:val="0"/>
              <w:snapToGrid w:val="0"/>
              <w:jc w:val="center"/>
              <w:rPr>
                <w:rFonts w:ascii="宋体" w:hAnsi="宋体"/>
                <w:szCs w:val="21"/>
              </w:rPr>
            </w:pPr>
            <w:r>
              <w:rPr>
                <w:rFonts w:hint="eastAsia" w:ascii="宋体" w:hAnsi="宋体"/>
                <w:szCs w:val="21"/>
              </w:rPr>
              <w:t>人项/人</w:t>
            </w:r>
          </w:p>
        </w:tc>
        <w:tc>
          <w:tcPr>
            <w:tcW w:w="2760" w:type="dxa"/>
            <w:gridSpan w:val="3"/>
            <w:vAlign w:val="center"/>
          </w:tcPr>
          <w:p>
            <w:pPr>
              <w:tabs>
                <w:tab w:val="left" w:pos="1080"/>
              </w:tabs>
              <w:adjustRightInd w:val="0"/>
              <w:snapToGrid w:val="0"/>
              <w:ind w:left="630" w:hanging="630" w:hangingChars="300"/>
              <w:rPr>
                <w:rFonts w:ascii="宋体" w:hAnsi="宋体"/>
                <w:szCs w:val="21"/>
              </w:rPr>
            </w:pPr>
            <w:r>
              <w:rPr>
                <w:rFonts w:hint="eastAsia" w:ascii="宋体" w:hAnsi="宋体"/>
                <w:szCs w:val="21"/>
              </w:rPr>
              <w:t>合格项目的试件位置代号</w:t>
            </w:r>
          </w:p>
        </w:tc>
        <w:tc>
          <w:tcPr>
            <w:tcW w:w="819" w:type="dxa"/>
            <w:vMerge w:val="restart"/>
            <w:vAlign w:val="center"/>
          </w:tcPr>
          <w:p>
            <w:pPr>
              <w:tabs>
                <w:tab w:val="left" w:pos="1080"/>
              </w:tabs>
              <w:adjustRightInd w:val="0"/>
              <w:snapToGrid w:val="0"/>
              <w:jc w:val="center"/>
              <w:rPr>
                <w:rFonts w:ascii="宋体" w:hAnsi="宋体"/>
                <w:szCs w:val="21"/>
              </w:rPr>
            </w:pPr>
          </w:p>
          <w:p>
            <w:pPr>
              <w:tabs>
                <w:tab w:val="left" w:pos="1080"/>
              </w:tabs>
              <w:adjustRightInd w:val="0"/>
              <w:snapToGrid w:val="0"/>
              <w:jc w:val="center"/>
              <w:rPr>
                <w:rFonts w:ascii="宋体" w:hAnsi="宋体"/>
                <w:szCs w:val="21"/>
              </w:rPr>
            </w:pPr>
            <w:r>
              <w:rPr>
                <w:rFonts w:hint="eastAsia" w:ascii="宋体" w:hAnsi="宋体"/>
                <w:szCs w:val="21"/>
              </w:rPr>
              <w:t>RT</w:t>
            </w:r>
          </w:p>
        </w:tc>
        <w:tc>
          <w:tcPr>
            <w:tcW w:w="708" w:type="dxa"/>
            <w:vMerge w:val="restart"/>
            <w:vAlign w:val="center"/>
          </w:tcPr>
          <w:p>
            <w:pPr>
              <w:tabs>
                <w:tab w:val="left" w:pos="1080"/>
              </w:tabs>
              <w:adjustRightInd w:val="0"/>
              <w:snapToGrid w:val="0"/>
              <w:jc w:val="center"/>
              <w:rPr>
                <w:rFonts w:ascii="宋体" w:hAnsi="宋体"/>
                <w:szCs w:val="21"/>
              </w:rPr>
            </w:pPr>
          </w:p>
          <w:p>
            <w:pPr>
              <w:tabs>
                <w:tab w:val="left" w:pos="1080"/>
              </w:tabs>
              <w:adjustRightInd w:val="0"/>
              <w:snapToGrid w:val="0"/>
              <w:jc w:val="center"/>
              <w:rPr>
                <w:rFonts w:ascii="宋体" w:hAnsi="宋体"/>
                <w:szCs w:val="21"/>
              </w:rPr>
            </w:pPr>
            <w:r>
              <w:rPr>
                <w:rFonts w:hint="eastAsia" w:ascii="宋体" w:hAnsi="宋体"/>
                <w:szCs w:val="21"/>
              </w:rPr>
              <w:t>UT</w:t>
            </w:r>
          </w:p>
        </w:tc>
        <w:tc>
          <w:tcPr>
            <w:tcW w:w="873" w:type="dxa"/>
            <w:vMerge w:val="restart"/>
            <w:vAlign w:val="center"/>
          </w:tcPr>
          <w:p>
            <w:pPr>
              <w:tabs>
                <w:tab w:val="left" w:pos="1080"/>
              </w:tabs>
              <w:adjustRightInd w:val="0"/>
              <w:snapToGrid w:val="0"/>
              <w:jc w:val="center"/>
              <w:rPr>
                <w:rFonts w:ascii="宋体" w:hAnsi="宋体"/>
                <w:szCs w:val="21"/>
              </w:rPr>
            </w:pPr>
            <w:r>
              <w:rPr>
                <w:rFonts w:hint="eastAsia" w:ascii="宋体" w:hAnsi="宋体"/>
                <w:szCs w:val="21"/>
              </w:rPr>
              <w:t>MT</w:t>
            </w:r>
          </w:p>
          <w:p>
            <w:pPr>
              <w:tabs>
                <w:tab w:val="left" w:pos="1080"/>
              </w:tabs>
              <w:adjustRightInd w:val="0"/>
              <w:snapToGrid w:val="0"/>
              <w:jc w:val="center"/>
              <w:rPr>
                <w:rFonts w:ascii="宋体" w:hAnsi="宋体"/>
                <w:szCs w:val="21"/>
              </w:rPr>
            </w:pPr>
            <w:r>
              <w:rPr>
                <w:rFonts w:hint="eastAsia" w:ascii="宋体" w:hAnsi="宋体"/>
                <w:szCs w:val="21"/>
              </w:rPr>
              <w:t>或</w:t>
            </w:r>
          </w:p>
          <w:p>
            <w:pPr>
              <w:tabs>
                <w:tab w:val="left" w:pos="1080"/>
              </w:tabs>
              <w:adjustRightInd w:val="0"/>
              <w:snapToGrid w:val="0"/>
              <w:jc w:val="center"/>
              <w:rPr>
                <w:rFonts w:ascii="宋体" w:hAnsi="宋体"/>
                <w:szCs w:val="21"/>
              </w:rPr>
            </w:pPr>
            <w:r>
              <w:rPr>
                <w:rFonts w:hint="eastAsia" w:ascii="宋体" w:hAnsi="宋体"/>
                <w:szCs w:val="21"/>
              </w:rPr>
              <w:t>PT</w:t>
            </w:r>
          </w:p>
        </w:tc>
        <w:tc>
          <w:tcPr>
            <w:tcW w:w="450" w:type="dxa"/>
            <w:vMerge w:val="continue"/>
            <w:vAlign w:val="center"/>
          </w:tcPr>
          <w:p>
            <w:pPr>
              <w:tabs>
                <w:tab w:val="left" w:pos="1080"/>
              </w:tabs>
              <w:adjustRightInd w:val="0"/>
              <w:snapToGrid w:val="0"/>
              <w:jc w:val="center"/>
              <w:rPr>
                <w:rFonts w:ascii="宋体" w:hAnsi="宋体"/>
                <w:szCs w:val="21"/>
              </w:rPr>
            </w:pPr>
          </w:p>
        </w:tc>
        <w:tc>
          <w:tcPr>
            <w:tcW w:w="495" w:type="dxa"/>
            <w:vMerge w:val="continue"/>
            <w:vAlign w:val="center"/>
          </w:tcPr>
          <w:p>
            <w:pPr>
              <w:tabs>
                <w:tab w:val="left" w:pos="1080"/>
              </w:tabs>
              <w:adjustRightInd w:val="0"/>
              <w:snapToGrid w:val="0"/>
              <w:jc w:val="center"/>
              <w:rPr>
                <w:rFonts w:ascii="宋体" w:hAnsi="宋体"/>
                <w:szCs w:val="21"/>
              </w:rPr>
            </w:pPr>
          </w:p>
        </w:tc>
        <w:tc>
          <w:tcPr>
            <w:tcW w:w="435" w:type="dxa"/>
            <w:vMerge w:val="continue"/>
            <w:vAlign w:val="center"/>
          </w:tcPr>
          <w:p>
            <w:pPr>
              <w:tabs>
                <w:tab w:val="left" w:pos="1080"/>
              </w:tabs>
              <w:adjustRightInd w:val="0"/>
              <w:snapToGrid w:val="0"/>
              <w:jc w:val="center"/>
              <w:rPr>
                <w:rFonts w:ascii="宋体" w:hAnsi="宋体"/>
                <w:szCs w:val="21"/>
              </w:rPr>
            </w:pPr>
          </w:p>
        </w:tc>
        <w:tc>
          <w:tcPr>
            <w:tcW w:w="855" w:type="dxa"/>
            <w:vMerge w:val="continue"/>
            <w:vAlign w:val="center"/>
          </w:tcPr>
          <w:p>
            <w:pPr>
              <w:tabs>
                <w:tab w:val="left" w:pos="1080"/>
              </w:tabs>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35" w:type="dxa"/>
            <w:vMerge w:val="continue"/>
            <w:vAlign w:val="center"/>
          </w:tcPr>
          <w:p>
            <w:pPr>
              <w:tabs>
                <w:tab w:val="left" w:pos="1080"/>
              </w:tabs>
              <w:adjustRightInd w:val="0"/>
              <w:snapToGrid w:val="0"/>
              <w:jc w:val="center"/>
              <w:rPr>
                <w:rFonts w:ascii="宋体" w:hAnsi="宋体"/>
                <w:b/>
                <w:bCs/>
                <w:szCs w:val="21"/>
              </w:rPr>
            </w:pPr>
          </w:p>
        </w:tc>
        <w:tc>
          <w:tcPr>
            <w:tcW w:w="705" w:type="dxa"/>
            <w:vMerge w:val="continue"/>
            <w:vAlign w:val="center"/>
          </w:tcPr>
          <w:p>
            <w:pPr>
              <w:tabs>
                <w:tab w:val="left" w:pos="1080"/>
              </w:tabs>
              <w:adjustRightInd w:val="0"/>
              <w:snapToGrid w:val="0"/>
              <w:jc w:val="center"/>
              <w:rPr>
                <w:rFonts w:ascii="宋体" w:hAnsi="宋体"/>
                <w:b/>
                <w:bCs/>
                <w:szCs w:val="21"/>
              </w:rPr>
            </w:pPr>
          </w:p>
        </w:tc>
        <w:tc>
          <w:tcPr>
            <w:tcW w:w="645" w:type="dxa"/>
            <w:vMerge w:val="continue"/>
            <w:vAlign w:val="center"/>
          </w:tcPr>
          <w:p>
            <w:pPr>
              <w:tabs>
                <w:tab w:val="left" w:pos="1080"/>
              </w:tabs>
              <w:adjustRightInd w:val="0"/>
              <w:snapToGrid w:val="0"/>
              <w:jc w:val="center"/>
              <w:rPr>
                <w:rFonts w:ascii="宋体" w:hAnsi="宋体"/>
                <w:b/>
                <w:bCs/>
                <w:szCs w:val="21"/>
              </w:rPr>
            </w:pPr>
          </w:p>
        </w:tc>
        <w:tc>
          <w:tcPr>
            <w:tcW w:w="1035" w:type="dxa"/>
            <w:vAlign w:val="center"/>
          </w:tcPr>
          <w:p>
            <w:pPr>
              <w:tabs>
                <w:tab w:val="left" w:pos="1080"/>
              </w:tabs>
              <w:adjustRightInd w:val="0"/>
              <w:snapToGrid w:val="0"/>
              <w:jc w:val="center"/>
              <w:rPr>
                <w:rFonts w:ascii="宋体" w:hAnsi="宋体"/>
                <w:szCs w:val="21"/>
              </w:rPr>
            </w:pPr>
            <w:r>
              <w:rPr>
                <w:rFonts w:hint="eastAsia" w:ascii="宋体" w:hAnsi="宋体"/>
                <w:szCs w:val="21"/>
              </w:rPr>
              <w:t>管材</w:t>
            </w:r>
          </w:p>
        </w:tc>
        <w:tc>
          <w:tcPr>
            <w:tcW w:w="870" w:type="dxa"/>
            <w:vAlign w:val="center"/>
          </w:tcPr>
          <w:p>
            <w:pPr>
              <w:tabs>
                <w:tab w:val="left" w:pos="1080"/>
              </w:tabs>
              <w:adjustRightInd w:val="0"/>
              <w:snapToGrid w:val="0"/>
              <w:jc w:val="center"/>
              <w:rPr>
                <w:rFonts w:ascii="宋体" w:hAnsi="宋体"/>
                <w:szCs w:val="21"/>
              </w:rPr>
            </w:pPr>
            <w:r>
              <w:rPr>
                <w:rFonts w:hint="eastAsia" w:ascii="宋体" w:hAnsi="宋体"/>
                <w:szCs w:val="21"/>
              </w:rPr>
              <w:t>管板</w:t>
            </w:r>
          </w:p>
        </w:tc>
        <w:tc>
          <w:tcPr>
            <w:tcW w:w="855" w:type="dxa"/>
            <w:vAlign w:val="center"/>
          </w:tcPr>
          <w:p>
            <w:pPr>
              <w:tabs>
                <w:tab w:val="left" w:pos="1080"/>
              </w:tabs>
              <w:adjustRightInd w:val="0"/>
              <w:snapToGrid w:val="0"/>
              <w:jc w:val="center"/>
              <w:rPr>
                <w:rFonts w:ascii="宋体" w:hAnsi="宋体"/>
                <w:szCs w:val="21"/>
              </w:rPr>
            </w:pPr>
            <w:r>
              <w:rPr>
                <w:rFonts w:hint="eastAsia" w:ascii="宋体" w:hAnsi="宋体"/>
                <w:szCs w:val="21"/>
              </w:rPr>
              <w:t>管材</w:t>
            </w:r>
          </w:p>
        </w:tc>
        <w:tc>
          <w:tcPr>
            <w:tcW w:w="819" w:type="dxa"/>
            <w:vMerge w:val="continue"/>
            <w:vAlign w:val="center"/>
          </w:tcPr>
          <w:p>
            <w:pPr>
              <w:tabs>
                <w:tab w:val="left" w:pos="1080"/>
              </w:tabs>
              <w:adjustRightInd w:val="0"/>
              <w:snapToGrid w:val="0"/>
              <w:jc w:val="center"/>
              <w:rPr>
                <w:rFonts w:ascii="宋体" w:hAnsi="宋体"/>
                <w:b/>
                <w:bCs/>
                <w:szCs w:val="21"/>
              </w:rPr>
            </w:pPr>
          </w:p>
        </w:tc>
        <w:tc>
          <w:tcPr>
            <w:tcW w:w="708" w:type="dxa"/>
            <w:vMerge w:val="continue"/>
            <w:vAlign w:val="center"/>
          </w:tcPr>
          <w:p>
            <w:pPr>
              <w:tabs>
                <w:tab w:val="left" w:pos="1080"/>
              </w:tabs>
              <w:adjustRightInd w:val="0"/>
              <w:snapToGrid w:val="0"/>
              <w:jc w:val="center"/>
              <w:rPr>
                <w:rFonts w:ascii="宋体" w:hAnsi="宋体"/>
                <w:b/>
                <w:bCs/>
                <w:szCs w:val="21"/>
              </w:rPr>
            </w:pPr>
          </w:p>
        </w:tc>
        <w:tc>
          <w:tcPr>
            <w:tcW w:w="873" w:type="dxa"/>
            <w:vMerge w:val="continue"/>
            <w:vAlign w:val="center"/>
          </w:tcPr>
          <w:p>
            <w:pPr>
              <w:tabs>
                <w:tab w:val="left" w:pos="1080"/>
              </w:tabs>
              <w:adjustRightInd w:val="0"/>
              <w:snapToGrid w:val="0"/>
              <w:jc w:val="center"/>
              <w:rPr>
                <w:rFonts w:ascii="宋体" w:hAnsi="宋体"/>
                <w:b/>
                <w:bCs/>
                <w:szCs w:val="21"/>
              </w:rPr>
            </w:pPr>
          </w:p>
        </w:tc>
        <w:tc>
          <w:tcPr>
            <w:tcW w:w="450" w:type="dxa"/>
            <w:vMerge w:val="continue"/>
            <w:vAlign w:val="center"/>
          </w:tcPr>
          <w:p>
            <w:pPr>
              <w:tabs>
                <w:tab w:val="left" w:pos="1080"/>
              </w:tabs>
              <w:adjustRightInd w:val="0"/>
              <w:snapToGrid w:val="0"/>
              <w:jc w:val="center"/>
              <w:rPr>
                <w:rFonts w:ascii="宋体" w:hAnsi="宋体"/>
                <w:b/>
                <w:bCs/>
                <w:szCs w:val="21"/>
              </w:rPr>
            </w:pPr>
          </w:p>
        </w:tc>
        <w:tc>
          <w:tcPr>
            <w:tcW w:w="495" w:type="dxa"/>
            <w:vMerge w:val="continue"/>
            <w:vAlign w:val="center"/>
          </w:tcPr>
          <w:p>
            <w:pPr>
              <w:tabs>
                <w:tab w:val="left" w:pos="1080"/>
              </w:tabs>
              <w:adjustRightInd w:val="0"/>
              <w:snapToGrid w:val="0"/>
              <w:jc w:val="center"/>
              <w:rPr>
                <w:rFonts w:ascii="宋体" w:hAnsi="宋体"/>
                <w:b/>
                <w:bCs/>
                <w:szCs w:val="21"/>
              </w:rPr>
            </w:pPr>
          </w:p>
        </w:tc>
        <w:tc>
          <w:tcPr>
            <w:tcW w:w="435" w:type="dxa"/>
            <w:vMerge w:val="continue"/>
            <w:vAlign w:val="center"/>
          </w:tcPr>
          <w:p>
            <w:pPr>
              <w:tabs>
                <w:tab w:val="left" w:pos="1080"/>
              </w:tabs>
              <w:adjustRightInd w:val="0"/>
              <w:snapToGrid w:val="0"/>
              <w:jc w:val="center"/>
              <w:rPr>
                <w:rFonts w:ascii="宋体" w:hAnsi="宋体"/>
                <w:b/>
                <w:bCs/>
                <w:szCs w:val="21"/>
              </w:rPr>
            </w:pPr>
          </w:p>
        </w:tc>
        <w:tc>
          <w:tcPr>
            <w:tcW w:w="855" w:type="dxa"/>
            <w:vMerge w:val="continue"/>
            <w:vAlign w:val="center"/>
          </w:tcPr>
          <w:p>
            <w:pPr>
              <w:tabs>
                <w:tab w:val="left" w:pos="1080"/>
              </w:tabs>
              <w:adjustRightInd w:val="0"/>
              <w:snapToGrid w:val="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35" w:type="dxa"/>
            <w:vAlign w:val="center"/>
          </w:tcPr>
          <w:p>
            <w:pPr>
              <w:tabs>
                <w:tab w:val="left" w:pos="1080"/>
              </w:tabs>
              <w:adjustRightInd w:val="0"/>
              <w:snapToGrid w:val="0"/>
              <w:jc w:val="center"/>
              <w:rPr>
                <w:rFonts w:ascii="宋体" w:hAnsi="宋体"/>
                <w:szCs w:val="21"/>
              </w:rPr>
            </w:pPr>
            <w:r>
              <w:rPr>
                <w:rFonts w:hint="eastAsia" w:ascii="宋体" w:hAnsi="宋体"/>
                <w:szCs w:val="21"/>
              </w:rPr>
              <w:t>A</w:t>
            </w:r>
          </w:p>
        </w:tc>
        <w:tc>
          <w:tcPr>
            <w:tcW w:w="705" w:type="dxa"/>
            <w:vAlign w:val="center"/>
          </w:tcPr>
          <w:p>
            <w:pPr>
              <w:adjustRightInd w:val="0"/>
              <w:snapToGrid w:val="0"/>
              <w:jc w:val="center"/>
              <w:rPr>
                <w:rFonts w:ascii="宋体" w:hAnsi="宋体"/>
                <w:szCs w:val="21"/>
              </w:rPr>
            </w:pPr>
            <w:r>
              <w:rPr>
                <w:rFonts w:hint="eastAsia" w:ascii="宋体" w:hAnsi="宋体"/>
                <w:szCs w:val="21"/>
              </w:rPr>
              <w:t>15</w:t>
            </w:r>
          </w:p>
          <w:p>
            <w:pPr>
              <w:adjustRightInd w:val="0"/>
              <w:snapToGrid w:val="0"/>
              <w:jc w:val="center"/>
              <w:rPr>
                <w:rFonts w:ascii="宋体" w:hAnsi="宋体"/>
                <w:szCs w:val="21"/>
              </w:rPr>
            </w:pPr>
            <w:r>
              <w:rPr>
                <w:rFonts w:hint="eastAsia" w:ascii="宋体" w:hAnsi="宋体"/>
                <w:szCs w:val="21"/>
              </w:rPr>
              <w:t>(5)</w:t>
            </w:r>
          </w:p>
        </w:tc>
        <w:tc>
          <w:tcPr>
            <w:tcW w:w="645" w:type="dxa"/>
            <w:vAlign w:val="center"/>
          </w:tcPr>
          <w:p>
            <w:pPr>
              <w:tabs>
                <w:tab w:val="left" w:pos="522"/>
              </w:tabs>
              <w:adjustRightInd w:val="0"/>
              <w:snapToGrid w:val="0"/>
              <w:jc w:val="center"/>
              <w:rPr>
                <w:rFonts w:ascii="宋体" w:hAnsi="宋体"/>
                <w:szCs w:val="21"/>
              </w:rPr>
            </w:pPr>
            <w:r>
              <w:rPr>
                <w:rFonts w:hint="eastAsia" w:ascii="宋体" w:hAnsi="宋体"/>
                <w:szCs w:val="21"/>
              </w:rPr>
              <w:t>35</w:t>
            </w:r>
          </w:p>
          <w:p>
            <w:pPr>
              <w:tabs>
                <w:tab w:val="left" w:pos="522"/>
              </w:tabs>
              <w:adjustRightInd w:val="0"/>
              <w:snapToGrid w:val="0"/>
              <w:jc w:val="center"/>
              <w:rPr>
                <w:rFonts w:ascii="宋体" w:hAnsi="宋体"/>
                <w:szCs w:val="21"/>
              </w:rPr>
            </w:pPr>
            <w:r>
              <w:rPr>
                <w:rFonts w:hint="eastAsia" w:ascii="宋体" w:hAnsi="宋体"/>
                <w:szCs w:val="21"/>
              </w:rPr>
              <w:t>(15)</w:t>
            </w:r>
          </w:p>
        </w:tc>
        <w:tc>
          <w:tcPr>
            <w:tcW w:w="1035" w:type="dxa"/>
            <w:vAlign w:val="center"/>
          </w:tcPr>
          <w:p>
            <w:pPr>
              <w:adjustRightInd w:val="0"/>
              <w:snapToGrid w:val="0"/>
              <w:jc w:val="center"/>
              <w:rPr>
                <w:rFonts w:ascii="宋体" w:hAnsi="宋体"/>
                <w:szCs w:val="21"/>
              </w:rPr>
            </w:pPr>
            <w:r>
              <w:rPr>
                <w:rFonts w:hint="eastAsia" w:ascii="宋体" w:hAnsi="宋体"/>
                <w:szCs w:val="21"/>
              </w:rPr>
              <w:t>2G、5G</w:t>
            </w:r>
          </w:p>
          <w:p>
            <w:pPr>
              <w:adjustRightInd w:val="0"/>
              <w:snapToGrid w:val="0"/>
              <w:jc w:val="center"/>
              <w:rPr>
                <w:rFonts w:ascii="宋体" w:hAnsi="宋体"/>
                <w:szCs w:val="21"/>
              </w:rPr>
            </w:pPr>
            <w:r>
              <w:rPr>
                <w:rFonts w:hint="eastAsia" w:ascii="宋体" w:hAnsi="宋体"/>
                <w:szCs w:val="21"/>
              </w:rPr>
              <w:t>(8人)</w:t>
            </w:r>
          </w:p>
        </w:tc>
        <w:tc>
          <w:tcPr>
            <w:tcW w:w="870" w:type="dxa"/>
            <w:vAlign w:val="center"/>
          </w:tcPr>
          <w:p>
            <w:pPr>
              <w:adjustRightInd w:val="0"/>
              <w:snapToGrid w:val="0"/>
              <w:jc w:val="center"/>
              <w:rPr>
                <w:rFonts w:ascii="宋体" w:hAnsi="宋体"/>
                <w:szCs w:val="21"/>
              </w:rPr>
            </w:pPr>
            <w:r>
              <w:rPr>
                <w:rFonts w:hint="eastAsia" w:ascii="宋体" w:hAnsi="宋体"/>
                <w:szCs w:val="21"/>
              </w:rPr>
              <w:t>6FG</w:t>
            </w:r>
          </w:p>
          <w:p>
            <w:pPr>
              <w:adjustRightInd w:val="0"/>
              <w:snapToGrid w:val="0"/>
              <w:jc w:val="center"/>
              <w:rPr>
                <w:rFonts w:ascii="宋体" w:hAnsi="宋体"/>
                <w:szCs w:val="21"/>
              </w:rPr>
            </w:pPr>
            <w:r>
              <w:rPr>
                <w:rFonts w:hint="eastAsia" w:ascii="宋体" w:hAnsi="宋体"/>
                <w:szCs w:val="21"/>
              </w:rPr>
              <w:t>(5人)</w:t>
            </w:r>
          </w:p>
        </w:tc>
        <w:tc>
          <w:tcPr>
            <w:tcW w:w="855" w:type="dxa"/>
            <w:vAlign w:val="center"/>
          </w:tcPr>
          <w:p>
            <w:pPr>
              <w:tabs>
                <w:tab w:val="left" w:pos="777"/>
              </w:tabs>
              <w:adjustRightInd w:val="0"/>
              <w:snapToGrid w:val="0"/>
              <w:jc w:val="center"/>
              <w:rPr>
                <w:rFonts w:ascii="宋体" w:hAnsi="宋体"/>
                <w:szCs w:val="21"/>
              </w:rPr>
            </w:pPr>
            <w:r>
              <w:rPr>
                <w:rFonts w:hint="eastAsia" w:ascii="宋体" w:hAnsi="宋体"/>
                <w:szCs w:val="21"/>
              </w:rPr>
              <w:t>6G</w:t>
            </w:r>
          </w:p>
          <w:p>
            <w:pPr>
              <w:tabs>
                <w:tab w:val="left" w:pos="777"/>
              </w:tabs>
              <w:adjustRightInd w:val="0"/>
              <w:snapToGrid w:val="0"/>
              <w:jc w:val="center"/>
              <w:rPr>
                <w:rFonts w:ascii="宋体" w:hAnsi="宋体"/>
                <w:szCs w:val="21"/>
              </w:rPr>
            </w:pPr>
            <w:r>
              <w:rPr>
                <w:rFonts w:hint="eastAsia" w:ascii="宋体" w:hAnsi="宋体"/>
                <w:szCs w:val="21"/>
              </w:rPr>
              <w:t>(5人)</w:t>
            </w:r>
          </w:p>
        </w:tc>
        <w:tc>
          <w:tcPr>
            <w:tcW w:w="819" w:type="dxa"/>
            <w:vAlign w:val="center"/>
          </w:tcPr>
          <w:p>
            <w:pPr>
              <w:tabs>
                <w:tab w:val="left" w:pos="1080"/>
              </w:tabs>
              <w:adjustRightInd w:val="0"/>
              <w:snapToGrid w:val="0"/>
              <w:jc w:val="center"/>
              <w:rPr>
                <w:rFonts w:ascii="宋体" w:hAnsi="宋体"/>
                <w:szCs w:val="21"/>
              </w:rPr>
            </w:pPr>
            <w:r>
              <w:rPr>
                <w:rFonts w:hint="eastAsia" w:ascii="宋体" w:hAnsi="宋体"/>
                <w:szCs w:val="21"/>
              </w:rPr>
              <w:t>*4</w:t>
            </w:r>
          </w:p>
          <w:p>
            <w:pPr>
              <w:tabs>
                <w:tab w:val="left" w:pos="1080"/>
              </w:tabs>
              <w:adjustRightInd w:val="0"/>
              <w:snapToGrid w:val="0"/>
              <w:jc w:val="center"/>
              <w:rPr>
                <w:rFonts w:ascii="宋体" w:hAnsi="宋体"/>
                <w:szCs w:val="21"/>
              </w:rPr>
            </w:pPr>
            <w:r>
              <w:rPr>
                <w:rFonts w:hint="eastAsia" w:ascii="宋体" w:hAnsi="宋体"/>
                <w:szCs w:val="21"/>
              </w:rPr>
              <w:t>(1)</w:t>
            </w:r>
          </w:p>
        </w:tc>
        <w:tc>
          <w:tcPr>
            <w:tcW w:w="708" w:type="dxa"/>
            <w:vAlign w:val="center"/>
          </w:tcPr>
          <w:p>
            <w:pPr>
              <w:tabs>
                <w:tab w:val="left" w:pos="1080"/>
              </w:tabs>
              <w:adjustRightInd w:val="0"/>
              <w:snapToGrid w:val="0"/>
              <w:jc w:val="center"/>
              <w:rPr>
                <w:rFonts w:ascii="宋体" w:hAnsi="宋体"/>
                <w:szCs w:val="21"/>
              </w:rPr>
            </w:pPr>
            <w:r>
              <w:rPr>
                <w:rFonts w:hint="eastAsia" w:ascii="宋体" w:hAnsi="宋体"/>
                <w:szCs w:val="21"/>
              </w:rPr>
              <w:t>*2</w:t>
            </w:r>
          </w:p>
        </w:tc>
        <w:tc>
          <w:tcPr>
            <w:tcW w:w="873" w:type="dxa"/>
            <w:vAlign w:val="center"/>
          </w:tcPr>
          <w:p>
            <w:pPr>
              <w:tabs>
                <w:tab w:val="left" w:pos="1080"/>
              </w:tabs>
              <w:adjustRightInd w:val="0"/>
              <w:snapToGrid w:val="0"/>
              <w:jc w:val="center"/>
              <w:rPr>
                <w:rFonts w:ascii="宋体" w:hAnsi="宋体"/>
                <w:szCs w:val="21"/>
              </w:rPr>
            </w:pPr>
            <w:r>
              <w:rPr>
                <w:rFonts w:hint="eastAsia" w:ascii="宋体" w:hAnsi="宋体"/>
                <w:szCs w:val="21"/>
              </w:rPr>
              <w:t>*2</w:t>
            </w:r>
          </w:p>
        </w:tc>
        <w:tc>
          <w:tcPr>
            <w:tcW w:w="450" w:type="dxa"/>
            <w:vAlign w:val="center"/>
          </w:tcPr>
          <w:p>
            <w:pPr>
              <w:tabs>
                <w:tab w:val="left" w:pos="1080"/>
              </w:tabs>
              <w:adjustRightInd w:val="0"/>
              <w:snapToGrid w:val="0"/>
              <w:jc w:val="center"/>
              <w:rPr>
                <w:rFonts w:ascii="宋体" w:hAnsi="宋体"/>
                <w:szCs w:val="21"/>
              </w:rPr>
            </w:pPr>
            <w:r>
              <w:rPr>
                <w:rFonts w:hint="eastAsia" w:ascii="宋体" w:hAnsi="宋体"/>
                <w:szCs w:val="21"/>
              </w:rPr>
              <w:t>5</w:t>
            </w:r>
          </w:p>
        </w:tc>
        <w:tc>
          <w:tcPr>
            <w:tcW w:w="495" w:type="dxa"/>
            <w:vAlign w:val="center"/>
          </w:tcPr>
          <w:p>
            <w:pPr>
              <w:tabs>
                <w:tab w:val="left" w:pos="1080"/>
              </w:tabs>
              <w:adjustRightInd w:val="0"/>
              <w:snapToGrid w:val="0"/>
              <w:jc w:val="center"/>
              <w:rPr>
                <w:rFonts w:ascii="宋体" w:hAnsi="宋体"/>
                <w:szCs w:val="21"/>
              </w:rPr>
            </w:pPr>
            <w:r>
              <w:rPr>
                <w:rFonts w:hint="eastAsia" w:ascii="宋体" w:hAnsi="宋体"/>
                <w:szCs w:val="21"/>
              </w:rPr>
              <w:t>4</w:t>
            </w:r>
          </w:p>
        </w:tc>
        <w:tc>
          <w:tcPr>
            <w:tcW w:w="435" w:type="dxa"/>
            <w:vAlign w:val="center"/>
          </w:tcPr>
          <w:p>
            <w:pPr>
              <w:tabs>
                <w:tab w:val="left" w:pos="1080"/>
              </w:tabs>
              <w:adjustRightInd w:val="0"/>
              <w:snapToGrid w:val="0"/>
              <w:jc w:val="center"/>
              <w:rPr>
                <w:rFonts w:ascii="宋体" w:hAnsi="宋体"/>
                <w:szCs w:val="21"/>
              </w:rPr>
            </w:pPr>
            <w:r>
              <w:rPr>
                <w:rFonts w:hint="eastAsia" w:ascii="宋体" w:hAnsi="宋体"/>
                <w:szCs w:val="21"/>
              </w:rPr>
              <w:t>2</w:t>
            </w:r>
          </w:p>
        </w:tc>
        <w:tc>
          <w:tcPr>
            <w:tcW w:w="855" w:type="dxa"/>
            <w:vAlign w:val="center"/>
          </w:tcPr>
          <w:p>
            <w:pPr>
              <w:tabs>
                <w:tab w:val="left" w:pos="1080"/>
              </w:tabs>
              <w:adjustRightInd w:val="0"/>
              <w:snapToGrid w:val="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35" w:type="dxa"/>
            <w:vAlign w:val="center"/>
          </w:tcPr>
          <w:p>
            <w:pPr>
              <w:tabs>
                <w:tab w:val="left" w:pos="1080"/>
              </w:tabs>
              <w:adjustRightInd w:val="0"/>
              <w:snapToGrid w:val="0"/>
              <w:jc w:val="center"/>
              <w:rPr>
                <w:rFonts w:ascii="宋体" w:hAnsi="宋体"/>
                <w:szCs w:val="21"/>
              </w:rPr>
            </w:pPr>
            <w:r>
              <w:rPr>
                <w:rFonts w:hint="eastAsia" w:ascii="宋体" w:hAnsi="宋体"/>
                <w:szCs w:val="21"/>
              </w:rPr>
              <w:t>B</w:t>
            </w:r>
          </w:p>
        </w:tc>
        <w:tc>
          <w:tcPr>
            <w:tcW w:w="705" w:type="dxa"/>
            <w:vAlign w:val="center"/>
          </w:tcPr>
          <w:p>
            <w:pPr>
              <w:adjustRightInd w:val="0"/>
              <w:snapToGrid w:val="0"/>
              <w:jc w:val="center"/>
              <w:rPr>
                <w:rFonts w:ascii="宋体" w:hAnsi="宋体"/>
                <w:szCs w:val="21"/>
              </w:rPr>
            </w:pPr>
            <w:r>
              <w:rPr>
                <w:rFonts w:hint="eastAsia" w:ascii="宋体" w:hAnsi="宋体"/>
                <w:szCs w:val="21"/>
              </w:rPr>
              <w:t>5</w:t>
            </w:r>
          </w:p>
          <w:p>
            <w:pPr>
              <w:adjustRightInd w:val="0"/>
              <w:snapToGrid w:val="0"/>
              <w:jc w:val="center"/>
              <w:rPr>
                <w:rFonts w:ascii="宋体" w:hAnsi="宋体"/>
                <w:szCs w:val="21"/>
              </w:rPr>
            </w:pPr>
            <w:r>
              <w:rPr>
                <w:rFonts w:hint="eastAsia" w:ascii="宋体" w:hAnsi="宋体"/>
                <w:szCs w:val="21"/>
              </w:rPr>
              <w:t>(2)</w:t>
            </w:r>
          </w:p>
        </w:tc>
        <w:tc>
          <w:tcPr>
            <w:tcW w:w="645" w:type="dxa"/>
            <w:vAlign w:val="center"/>
          </w:tcPr>
          <w:p>
            <w:pPr>
              <w:tabs>
                <w:tab w:val="left" w:pos="522"/>
              </w:tabs>
              <w:adjustRightInd w:val="0"/>
              <w:snapToGrid w:val="0"/>
              <w:jc w:val="center"/>
              <w:rPr>
                <w:rFonts w:ascii="宋体" w:hAnsi="宋体"/>
                <w:szCs w:val="21"/>
              </w:rPr>
            </w:pPr>
            <w:r>
              <w:rPr>
                <w:rFonts w:hint="eastAsia" w:ascii="宋体" w:hAnsi="宋体"/>
                <w:szCs w:val="21"/>
              </w:rPr>
              <w:t>15</w:t>
            </w:r>
          </w:p>
          <w:p>
            <w:pPr>
              <w:tabs>
                <w:tab w:val="left" w:pos="522"/>
              </w:tabs>
              <w:adjustRightInd w:val="0"/>
              <w:snapToGrid w:val="0"/>
              <w:jc w:val="center"/>
              <w:rPr>
                <w:rFonts w:ascii="宋体" w:hAnsi="宋体"/>
                <w:szCs w:val="21"/>
              </w:rPr>
            </w:pPr>
            <w:r>
              <w:rPr>
                <w:rFonts w:hint="eastAsia" w:ascii="宋体" w:hAnsi="宋体"/>
                <w:szCs w:val="21"/>
              </w:rPr>
              <w:t>(8)</w:t>
            </w:r>
          </w:p>
        </w:tc>
        <w:tc>
          <w:tcPr>
            <w:tcW w:w="1035" w:type="dxa"/>
            <w:vAlign w:val="center"/>
          </w:tcPr>
          <w:p>
            <w:pPr>
              <w:adjustRightInd w:val="0"/>
              <w:snapToGrid w:val="0"/>
              <w:jc w:val="center"/>
              <w:rPr>
                <w:rFonts w:ascii="宋体" w:hAnsi="宋体"/>
                <w:szCs w:val="21"/>
              </w:rPr>
            </w:pPr>
            <w:r>
              <w:rPr>
                <w:rFonts w:hint="eastAsia" w:ascii="宋体" w:hAnsi="宋体"/>
                <w:szCs w:val="21"/>
              </w:rPr>
              <w:t>2G、5G</w:t>
            </w:r>
          </w:p>
          <w:p>
            <w:pPr>
              <w:adjustRightInd w:val="0"/>
              <w:snapToGrid w:val="0"/>
              <w:jc w:val="center"/>
              <w:rPr>
                <w:rFonts w:ascii="宋体" w:hAnsi="宋体"/>
                <w:szCs w:val="21"/>
              </w:rPr>
            </w:pPr>
            <w:r>
              <w:rPr>
                <w:rFonts w:hint="eastAsia" w:ascii="宋体" w:hAnsi="宋体"/>
                <w:szCs w:val="21"/>
              </w:rPr>
              <w:t>(4人)</w:t>
            </w:r>
          </w:p>
        </w:tc>
        <w:tc>
          <w:tcPr>
            <w:tcW w:w="870" w:type="dxa"/>
            <w:vAlign w:val="center"/>
          </w:tcPr>
          <w:p>
            <w:pPr>
              <w:adjustRightInd w:val="0"/>
              <w:snapToGrid w:val="0"/>
              <w:jc w:val="center"/>
              <w:rPr>
                <w:rFonts w:ascii="宋体" w:hAnsi="宋体"/>
                <w:szCs w:val="21"/>
              </w:rPr>
            </w:pPr>
            <w:r>
              <w:rPr>
                <w:rFonts w:hint="eastAsia" w:ascii="宋体" w:hAnsi="宋体"/>
                <w:szCs w:val="21"/>
              </w:rPr>
              <w:t>6FG</w:t>
            </w:r>
          </w:p>
          <w:p>
            <w:pPr>
              <w:adjustRightInd w:val="0"/>
              <w:snapToGrid w:val="0"/>
              <w:jc w:val="center"/>
              <w:rPr>
                <w:rFonts w:ascii="宋体" w:hAnsi="宋体"/>
                <w:szCs w:val="21"/>
              </w:rPr>
            </w:pPr>
            <w:r>
              <w:rPr>
                <w:rFonts w:hint="eastAsia" w:ascii="宋体" w:hAnsi="宋体"/>
                <w:szCs w:val="21"/>
              </w:rPr>
              <w:t>(3人)</w:t>
            </w:r>
          </w:p>
        </w:tc>
        <w:tc>
          <w:tcPr>
            <w:tcW w:w="855" w:type="dxa"/>
            <w:vAlign w:val="center"/>
          </w:tcPr>
          <w:p>
            <w:pPr>
              <w:tabs>
                <w:tab w:val="left" w:pos="777"/>
              </w:tabs>
              <w:adjustRightInd w:val="0"/>
              <w:snapToGrid w:val="0"/>
              <w:jc w:val="center"/>
              <w:rPr>
                <w:rFonts w:ascii="宋体" w:hAnsi="宋体"/>
                <w:szCs w:val="21"/>
              </w:rPr>
            </w:pPr>
            <w:r>
              <w:rPr>
                <w:rFonts w:hint="eastAsia" w:ascii="宋体" w:hAnsi="宋体"/>
                <w:szCs w:val="21"/>
              </w:rPr>
              <w:t>6G</w:t>
            </w:r>
          </w:p>
          <w:p>
            <w:pPr>
              <w:tabs>
                <w:tab w:val="left" w:pos="777"/>
              </w:tabs>
              <w:adjustRightInd w:val="0"/>
              <w:snapToGrid w:val="0"/>
              <w:jc w:val="center"/>
              <w:rPr>
                <w:rFonts w:ascii="宋体" w:hAnsi="宋体"/>
                <w:szCs w:val="21"/>
              </w:rPr>
            </w:pPr>
            <w:r>
              <w:rPr>
                <w:rFonts w:hint="eastAsia" w:ascii="宋体" w:hAnsi="宋体"/>
                <w:szCs w:val="21"/>
              </w:rPr>
              <w:t>(3人)</w:t>
            </w:r>
          </w:p>
        </w:tc>
        <w:tc>
          <w:tcPr>
            <w:tcW w:w="819" w:type="dxa"/>
            <w:vAlign w:val="center"/>
          </w:tcPr>
          <w:p>
            <w:pPr>
              <w:tabs>
                <w:tab w:val="left" w:pos="1080"/>
              </w:tabs>
              <w:adjustRightInd w:val="0"/>
              <w:snapToGrid w:val="0"/>
              <w:jc w:val="center"/>
              <w:rPr>
                <w:rFonts w:ascii="宋体" w:hAnsi="宋体"/>
                <w:szCs w:val="21"/>
              </w:rPr>
            </w:pPr>
            <w:r>
              <w:rPr>
                <w:rFonts w:hint="eastAsia" w:ascii="宋体" w:hAnsi="宋体"/>
                <w:szCs w:val="21"/>
              </w:rPr>
              <w:t>*2</w:t>
            </w:r>
          </w:p>
        </w:tc>
        <w:tc>
          <w:tcPr>
            <w:tcW w:w="708" w:type="dxa"/>
            <w:vAlign w:val="center"/>
          </w:tcPr>
          <w:p>
            <w:pPr>
              <w:tabs>
                <w:tab w:val="left" w:pos="1080"/>
              </w:tabs>
              <w:adjustRightInd w:val="0"/>
              <w:snapToGrid w:val="0"/>
              <w:jc w:val="center"/>
              <w:rPr>
                <w:rFonts w:ascii="宋体" w:hAnsi="宋体"/>
                <w:szCs w:val="21"/>
              </w:rPr>
            </w:pPr>
            <w:r>
              <w:rPr>
                <w:rFonts w:hint="eastAsia" w:ascii="宋体" w:hAnsi="宋体"/>
                <w:szCs w:val="21"/>
              </w:rPr>
              <w:t>*2</w:t>
            </w:r>
          </w:p>
        </w:tc>
        <w:tc>
          <w:tcPr>
            <w:tcW w:w="873" w:type="dxa"/>
            <w:vAlign w:val="center"/>
          </w:tcPr>
          <w:p>
            <w:pPr>
              <w:tabs>
                <w:tab w:val="left" w:pos="1080"/>
              </w:tabs>
              <w:adjustRightInd w:val="0"/>
              <w:snapToGrid w:val="0"/>
              <w:jc w:val="center"/>
              <w:rPr>
                <w:rFonts w:ascii="宋体" w:hAnsi="宋体"/>
                <w:szCs w:val="21"/>
              </w:rPr>
            </w:pPr>
            <w:r>
              <w:rPr>
                <w:rFonts w:hint="eastAsia" w:ascii="宋体" w:hAnsi="宋体"/>
                <w:szCs w:val="21"/>
              </w:rPr>
              <w:t>*2</w:t>
            </w:r>
          </w:p>
        </w:tc>
        <w:tc>
          <w:tcPr>
            <w:tcW w:w="450" w:type="dxa"/>
            <w:vAlign w:val="center"/>
          </w:tcPr>
          <w:p>
            <w:pPr>
              <w:tabs>
                <w:tab w:val="left" w:pos="1080"/>
              </w:tabs>
              <w:adjustRightInd w:val="0"/>
              <w:snapToGrid w:val="0"/>
              <w:jc w:val="center"/>
              <w:rPr>
                <w:rFonts w:ascii="宋体" w:hAnsi="宋体"/>
                <w:szCs w:val="21"/>
              </w:rPr>
            </w:pPr>
            <w:r>
              <w:rPr>
                <w:rFonts w:hint="eastAsia" w:ascii="宋体" w:hAnsi="宋体"/>
                <w:szCs w:val="21"/>
              </w:rPr>
              <w:t>3</w:t>
            </w:r>
          </w:p>
        </w:tc>
        <w:tc>
          <w:tcPr>
            <w:tcW w:w="495" w:type="dxa"/>
            <w:vAlign w:val="center"/>
          </w:tcPr>
          <w:p>
            <w:pPr>
              <w:tabs>
                <w:tab w:val="left" w:pos="1080"/>
              </w:tabs>
              <w:adjustRightInd w:val="0"/>
              <w:snapToGrid w:val="0"/>
              <w:jc w:val="center"/>
              <w:rPr>
                <w:rFonts w:ascii="宋体" w:hAnsi="宋体"/>
                <w:szCs w:val="21"/>
              </w:rPr>
            </w:pPr>
            <w:r>
              <w:rPr>
                <w:rFonts w:hint="eastAsia" w:ascii="宋体" w:hAnsi="宋体"/>
                <w:szCs w:val="21"/>
              </w:rPr>
              <w:t>2</w:t>
            </w:r>
          </w:p>
        </w:tc>
        <w:tc>
          <w:tcPr>
            <w:tcW w:w="435" w:type="dxa"/>
            <w:vAlign w:val="center"/>
          </w:tcPr>
          <w:p>
            <w:pPr>
              <w:tabs>
                <w:tab w:val="left" w:pos="1080"/>
              </w:tabs>
              <w:adjustRightInd w:val="0"/>
              <w:snapToGrid w:val="0"/>
              <w:jc w:val="center"/>
              <w:rPr>
                <w:rFonts w:ascii="宋体" w:hAnsi="宋体"/>
                <w:szCs w:val="21"/>
              </w:rPr>
            </w:pPr>
            <w:r>
              <w:rPr>
                <w:rFonts w:hint="eastAsia" w:ascii="宋体" w:hAnsi="宋体"/>
                <w:szCs w:val="21"/>
              </w:rPr>
              <w:t>—</w:t>
            </w:r>
          </w:p>
        </w:tc>
        <w:tc>
          <w:tcPr>
            <w:tcW w:w="855" w:type="dxa"/>
            <w:vAlign w:val="center"/>
          </w:tcPr>
          <w:p>
            <w:pPr>
              <w:tabs>
                <w:tab w:val="left" w:pos="1080"/>
              </w:tabs>
              <w:adjustRightInd w:val="0"/>
              <w:snapToGrid w:val="0"/>
              <w:ind w:firstLine="210" w:firstLineChars="100"/>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80" w:type="dxa"/>
            <w:gridSpan w:val="13"/>
            <w:vAlign w:val="center"/>
          </w:tcPr>
          <w:p>
            <w:pPr>
              <w:tabs>
                <w:tab w:val="left" w:pos="1080"/>
              </w:tabs>
              <w:adjustRightInd w:val="0"/>
              <w:snapToGrid w:val="0"/>
              <w:rPr>
                <w:rFonts w:ascii="宋体" w:hAnsi="宋体"/>
                <w:szCs w:val="21"/>
              </w:rPr>
            </w:pPr>
            <w:r>
              <w:rPr>
                <w:rFonts w:hint="eastAsia" w:ascii="宋体" w:hAnsi="宋体"/>
                <w:szCs w:val="21"/>
              </w:rPr>
              <w:t>注：1.工程技术人员括号内的数字为具有工程师及以上技术职称人数。</w:t>
            </w:r>
          </w:p>
          <w:p>
            <w:pPr>
              <w:tabs>
                <w:tab w:val="left" w:pos="1080"/>
              </w:tabs>
              <w:adjustRightInd w:val="0"/>
              <w:snapToGrid w:val="0"/>
              <w:ind w:firstLine="420" w:firstLineChars="200"/>
              <w:rPr>
                <w:rFonts w:ascii="宋体" w:hAnsi="宋体"/>
                <w:szCs w:val="21"/>
              </w:rPr>
            </w:pPr>
            <w:r>
              <w:rPr>
                <w:rFonts w:hint="eastAsia" w:ascii="宋体" w:hAnsi="宋体"/>
                <w:szCs w:val="21"/>
              </w:rPr>
              <w:t>2.持证焊工人数括号内数字为氩弧焊工最少人数。</w:t>
            </w:r>
          </w:p>
          <w:p>
            <w:pPr>
              <w:tabs>
                <w:tab w:val="left" w:pos="1080"/>
              </w:tabs>
              <w:adjustRightInd w:val="0"/>
              <w:snapToGrid w:val="0"/>
              <w:ind w:firstLine="420" w:firstLineChars="200"/>
              <w:rPr>
                <w:rFonts w:ascii="宋体" w:hAnsi="宋体"/>
                <w:szCs w:val="21"/>
              </w:rPr>
            </w:pPr>
            <w:r>
              <w:rPr>
                <w:rFonts w:hint="eastAsia" w:ascii="宋体" w:hAnsi="宋体"/>
                <w:szCs w:val="21"/>
              </w:rPr>
              <w:t>3.带*号者，外委的不要求,但安装单位至少要有一名持证人员负责此项工作的质量。</w:t>
            </w:r>
          </w:p>
          <w:p>
            <w:pPr>
              <w:tabs>
                <w:tab w:val="left" w:pos="1080"/>
              </w:tabs>
              <w:adjustRightInd w:val="0"/>
              <w:snapToGrid w:val="0"/>
              <w:ind w:firstLine="420" w:firstLineChars="200"/>
              <w:rPr>
                <w:rFonts w:ascii="宋体" w:hAnsi="宋体"/>
                <w:szCs w:val="21"/>
              </w:rPr>
            </w:pPr>
            <w:r>
              <w:rPr>
                <w:rFonts w:hint="eastAsia" w:ascii="宋体" w:hAnsi="宋体"/>
                <w:szCs w:val="21"/>
              </w:rPr>
              <w:t>4.焊工、起重工要持有特种设备作业人员证书并有聘用单位签字盖章。A级锅炉安装单位的焊工中，配备FeⅡ及以上类别材料试件合格项目的焊工人数比例不少于50%。</w:t>
            </w:r>
          </w:p>
        </w:tc>
      </w:tr>
    </w:tbl>
    <w:p>
      <w:pPr>
        <w:spacing w:line="360" w:lineRule="auto"/>
        <w:ind w:firstLine="480" w:firstLineChars="200"/>
        <w:jc w:val="left"/>
        <w:rPr>
          <w:rFonts w:ascii="宋体" w:hAnsi="宋体" w:cs="宋体"/>
          <w:bCs/>
          <w:sz w:val="24"/>
        </w:rPr>
      </w:pPr>
      <w:r>
        <w:rPr>
          <w:rFonts w:hint="eastAsia" w:ascii="宋体" w:hAnsi="宋体" w:cs="宋体"/>
          <w:bCs/>
          <w:sz w:val="24"/>
        </w:rPr>
        <w:t>4.2.3  程序文件</w:t>
      </w:r>
    </w:p>
    <w:p>
      <w:pPr>
        <w:spacing w:line="360" w:lineRule="auto"/>
        <w:ind w:firstLine="480" w:firstLineChars="200"/>
        <w:jc w:val="left"/>
        <w:rPr>
          <w:rFonts w:ascii="宋体" w:hAnsi="宋体" w:cs="宋体"/>
          <w:bCs/>
          <w:sz w:val="24"/>
        </w:rPr>
      </w:pPr>
      <w:r>
        <w:rPr>
          <w:rFonts w:hint="eastAsia" w:ascii="宋体" w:hAnsi="宋体" w:cs="宋体"/>
          <w:bCs/>
          <w:sz w:val="24"/>
        </w:rPr>
        <w:t>程序文件中应当明确以下内容：</w:t>
      </w:r>
    </w:p>
    <w:p>
      <w:pPr>
        <w:spacing w:line="360" w:lineRule="auto"/>
        <w:ind w:firstLine="480" w:firstLineChars="200"/>
        <w:jc w:val="left"/>
        <w:rPr>
          <w:rFonts w:ascii="宋体" w:hAnsi="宋体" w:cs="宋体"/>
          <w:bCs/>
          <w:sz w:val="24"/>
        </w:rPr>
      </w:pPr>
      <w:r>
        <w:rPr>
          <w:rFonts w:hint="eastAsia" w:ascii="宋体" w:hAnsi="宋体" w:cs="宋体"/>
          <w:bCs/>
          <w:sz w:val="24"/>
        </w:rPr>
        <w:t>(1)图样资料审查；</w:t>
      </w:r>
    </w:p>
    <w:p>
      <w:pPr>
        <w:spacing w:line="360" w:lineRule="auto"/>
        <w:ind w:firstLine="480" w:firstLineChars="200"/>
        <w:jc w:val="left"/>
        <w:rPr>
          <w:rFonts w:ascii="宋体" w:hAnsi="宋体" w:cs="宋体"/>
          <w:bCs/>
          <w:sz w:val="24"/>
        </w:rPr>
      </w:pPr>
      <w:r>
        <w:rPr>
          <w:rFonts w:hint="eastAsia" w:ascii="宋体" w:hAnsi="宋体" w:cs="宋体"/>
          <w:bCs/>
          <w:sz w:val="24"/>
        </w:rPr>
        <w:t>(2)变更设计图样联系；</w:t>
      </w:r>
    </w:p>
    <w:p>
      <w:pPr>
        <w:spacing w:line="360" w:lineRule="auto"/>
        <w:ind w:firstLine="480" w:firstLineChars="200"/>
        <w:jc w:val="left"/>
        <w:rPr>
          <w:rFonts w:ascii="宋体" w:hAnsi="宋体" w:cs="宋体"/>
          <w:bCs/>
          <w:sz w:val="24"/>
        </w:rPr>
      </w:pPr>
      <w:r>
        <w:rPr>
          <w:rFonts w:hint="eastAsia" w:ascii="宋体" w:hAnsi="宋体" w:cs="宋体"/>
          <w:bCs/>
          <w:sz w:val="24"/>
        </w:rPr>
        <w:t>(3)开箱验收、基础复验和施工检验验收等。</w:t>
      </w:r>
    </w:p>
    <w:p>
      <w:pPr>
        <w:spacing w:line="360" w:lineRule="auto"/>
        <w:ind w:firstLine="480" w:firstLineChars="200"/>
        <w:jc w:val="left"/>
        <w:rPr>
          <w:rFonts w:ascii="宋体" w:hAnsi="宋体" w:cs="宋体"/>
          <w:bCs/>
          <w:sz w:val="24"/>
        </w:rPr>
      </w:pPr>
      <w:r>
        <w:rPr>
          <w:rFonts w:hint="eastAsia" w:ascii="宋体" w:hAnsi="宋体" w:cs="宋体"/>
          <w:bCs/>
          <w:sz w:val="24"/>
        </w:rPr>
        <w:t>4.2.4  安装工艺文件</w:t>
      </w:r>
    </w:p>
    <w:p>
      <w:pPr>
        <w:spacing w:line="360" w:lineRule="auto"/>
        <w:ind w:firstLine="480" w:firstLineChars="200"/>
        <w:jc w:val="left"/>
        <w:rPr>
          <w:rFonts w:ascii="宋体" w:hAnsi="宋体" w:cs="宋体"/>
          <w:bCs/>
          <w:sz w:val="24"/>
        </w:rPr>
      </w:pPr>
      <w:r>
        <w:rPr>
          <w:rFonts w:hint="eastAsia" w:ascii="宋体" w:hAnsi="宋体" w:cs="宋体"/>
          <w:bCs/>
          <w:sz w:val="24"/>
        </w:rPr>
        <w:t>安装单位应当依据有关安全技术规范及相关标准，结合锅炉实际类型制定相应的工艺文件：</w:t>
      </w:r>
    </w:p>
    <w:p>
      <w:pPr>
        <w:spacing w:line="360" w:lineRule="auto"/>
        <w:ind w:firstLine="480" w:firstLineChars="200"/>
        <w:jc w:val="left"/>
        <w:rPr>
          <w:rFonts w:ascii="宋体" w:hAnsi="宋体" w:cs="宋体"/>
          <w:bCs/>
          <w:sz w:val="24"/>
        </w:rPr>
      </w:pPr>
      <w:r>
        <w:rPr>
          <w:rFonts w:hint="eastAsia" w:ascii="宋体" w:hAnsi="宋体" w:cs="宋体"/>
          <w:bCs/>
          <w:sz w:val="24"/>
        </w:rPr>
        <w:t>(1)焊接工艺；</w:t>
      </w:r>
    </w:p>
    <w:p>
      <w:pPr>
        <w:spacing w:line="360" w:lineRule="auto"/>
        <w:ind w:firstLine="480" w:firstLineChars="200"/>
        <w:jc w:val="left"/>
        <w:rPr>
          <w:rFonts w:ascii="宋体" w:hAnsi="宋体" w:cs="宋体"/>
          <w:bCs/>
          <w:sz w:val="24"/>
        </w:rPr>
      </w:pPr>
      <w:r>
        <w:rPr>
          <w:rFonts w:hint="eastAsia" w:ascii="宋体" w:hAnsi="宋体" w:cs="宋体"/>
          <w:bCs/>
          <w:sz w:val="24"/>
        </w:rPr>
        <w:t>(2)胀接工艺；</w:t>
      </w:r>
    </w:p>
    <w:p>
      <w:pPr>
        <w:spacing w:line="360" w:lineRule="auto"/>
        <w:ind w:firstLine="480" w:firstLineChars="200"/>
        <w:jc w:val="left"/>
        <w:rPr>
          <w:rFonts w:ascii="宋体" w:hAnsi="宋体" w:cs="宋体"/>
          <w:bCs/>
          <w:sz w:val="24"/>
        </w:rPr>
      </w:pPr>
      <w:r>
        <w:rPr>
          <w:rFonts w:hint="eastAsia" w:ascii="宋体" w:hAnsi="宋体" w:cs="宋体"/>
          <w:bCs/>
          <w:sz w:val="24"/>
        </w:rPr>
        <w:t>(3)无损检测工艺；</w:t>
      </w:r>
    </w:p>
    <w:p>
      <w:pPr>
        <w:spacing w:line="360" w:lineRule="auto"/>
        <w:ind w:firstLine="480" w:firstLineChars="200"/>
        <w:jc w:val="left"/>
        <w:rPr>
          <w:rFonts w:ascii="宋体" w:hAnsi="宋体" w:cs="宋体"/>
          <w:bCs/>
          <w:sz w:val="24"/>
        </w:rPr>
      </w:pPr>
      <w:r>
        <w:rPr>
          <w:rFonts w:hint="eastAsia" w:ascii="宋体" w:hAnsi="宋体" w:cs="宋体"/>
          <w:bCs/>
          <w:sz w:val="24"/>
        </w:rPr>
        <w:t>(4)校正、组合工艺；</w:t>
      </w:r>
    </w:p>
    <w:p>
      <w:pPr>
        <w:spacing w:line="360" w:lineRule="auto"/>
        <w:ind w:firstLine="480" w:firstLineChars="200"/>
        <w:jc w:val="left"/>
        <w:rPr>
          <w:rFonts w:ascii="宋体" w:hAnsi="宋体" w:cs="宋体"/>
          <w:bCs/>
          <w:sz w:val="24"/>
        </w:rPr>
      </w:pPr>
      <w:r>
        <w:rPr>
          <w:rFonts w:hint="eastAsia" w:ascii="宋体" w:hAnsi="宋体" w:cs="宋体"/>
          <w:bCs/>
          <w:sz w:val="24"/>
        </w:rPr>
        <w:t>(5)吊装工艺；</w:t>
      </w:r>
    </w:p>
    <w:p>
      <w:pPr>
        <w:spacing w:line="360" w:lineRule="auto"/>
        <w:ind w:firstLine="480" w:firstLineChars="200"/>
        <w:jc w:val="left"/>
        <w:rPr>
          <w:rFonts w:ascii="宋体" w:hAnsi="宋体" w:cs="宋体"/>
          <w:bCs/>
          <w:sz w:val="24"/>
        </w:rPr>
      </w:pPr>
      <w:r>
        <w:rPr>
          <w:rFonts w:hint="eastAsia" w:ascii="宋体" w:hAnsi="宋体" w:cs="宋体"/>
          <w:bCs/>
          <w:sz w:val="24"/>
        </w:rPr>
        <w:t>(6)耐压试验工艺；</w:t>
      </w:r>
    </w:p>
    <w:p>
      <w:pPr>
        <w:spacing w:line="360" w:lineRule="auto"/>
        <w:ind w:firstLine="480" w:firstLineChars="200"/>
        <w:jc w:val="left"/>
        <w:rPr>
          <w:rFonts w:ascii="宋体" w:hAnsi="宋体" w:cs="宋体"/>
          <w:bCs/>
          <w:sz w:val="24"/>
        </w:rPr>
      </w:pPr>
      <w:r>
        <w:rPr>
          <w:rFonts w:hint="eastAsia" w:ascii="宋体" w:hAnsi="宋体" w:cs="宋体"/>
          <w:bCs/>
          <w:sz w:val="24"/>
        </w:rPr>
        <w:t>(7)筑炉工艺；</w:t>
      </w:r>
    </w:p>
    <w:p>
      <w:pPr>
        <w:spacing w:line="360" w:lineRule="auto"/>
        <w:ind w:firstLine="480" w:firstLineChars="200"/>
        <w:jc w:val="left"/>
        <w:rPr>
          <w:rFonts w:ascii="宋体" w:hAnsi="宋体" w:cs="宋体"/>
          <w:bCs/>
          <w:sz w:val="24"/>
        </w:rPr>
      </w:pPr>
      <w:r>
        <w:rPr>
          <w:rFonts w:hint="eastAsia" w:ascii="宋体" w:hAnsi="宋体" w:cs="宋体"/>
          <w:bCs/>
          <w:sz w:val="24"/>
        </w:rPr>
        <w:t>(8)烘炉、煮炉或者化学清洗工艺；</w:t>
      </w:r>
    </w:p>
    <w:p>
      <w:pPr>
        <w:spacing w:line="360" w:lineRule="auto"/>
        <w:ind w:firstLine="480" w:firstLineChars="200"/>
        <w:jc w:val="left"/>
        <w:rPr>
          <w:rFonts w:ascii="宋体" w:hAnsi="宋体" w:cs="宋体"/>
          <w:bCs/>
          <w:sz w:val="24"/>
        </w:rPr>
      </w:pPr>
      <w:r>
        <w:rPr>
          <w:rFonts w:hint="eastAsia" w:ascii="宋体" w:hAnsi="宋体" w:cs="宋体"/>
          <w:bCs/>
          <w:sz w:val="24"/>
        </w:rPr>
        <w:t>(9)水处理设备安装调试工艺；</w:t>
      </w:r>
    </w:p>
    <w:p>
      <w:pPr>
        <w:spacing w:line="360" w:lineRule="auto"/>
        <w:ind w:firstLine="480" w:firstLineChars="200"/>
        <w:jc w:val="left"/>
        <w:rPr>
          <w:rFonts w:ascii="宋体" w:hAnsi="宋体" w:cs="宋体"/>
          <w:bCs/>
          <w:sz w:val="24"/>
        </w:rPr>
      </w:pPr>
      <w:r>
        <w:rPr>
          <w:rFonts w:hint="eastAsia" w:ascii="宋体" w:hAnsi="宋体" w:cs="宋体"/>
          <w:bCs/>
          <w:sz w:val="24"/>
        </w:rPr>
        <w:t>(10)炉排及辅机安装调试工艺；</w:t>
      </w:r>
    </w:p>
    <w:p>
      <w:pPr>
        <w:spacing w:line="360" w:lineRule="auto"/>
        <w:ind w:firstLine="480" w:firstLineChars="200"/>
        <w:jc w:val="left"/>
        <w:rPr>
          <w:rFonts w:ascii="宋体" w:hAnsi="宋体" w:cs="宋体"/>
          <w:bCs/>
          <w:sz w:val="24"/>
        </w:rPr>
      </w:pPr>
      <w:r>
        <w:rPr>
          <w:rFonts w:hint="eastAsia" w:ascii="宋体" w:hAnsi="宋体" w:cs="宋体"/>
          <w:bCs/>
          <w:sz w:val="24"/>
        </w:rPr>
        <w:t>(11)试运行工艺；</w:t>
      </w:r>
    </w:p>
    <w:p>
      <w:pPr>
        <w:spacing w:line="360" w:lineRule="auto"/>
        <w:ind w:firstLine="480" w:firstLineChars="200"/>
        <w:jc w:val="left"/>
        <w:rPr>
          <w:rFonts w:ascii="宋体" w:hAnsi="宋体" w:cs="宋体"/>
          <w:bCs/>
          <w:sz w:val="24"/>
        </w:rPr>
      </w:pPr>
      <w:r>
        <w:rPr>
          <w:rFonts w:hint="eastAsia" w:ascii="宋体" w:hAnsi="宋体" w:cs="宋体"/>
          <w:bCs/>
          <w:sz w:val="24"/>
        </w:rPr>
        <w:t>(12)其他有关工艺。</w:t>
      </w:r>
    </w:p>
    <w:p>
      <w:pPr>
        <w:spacing w:line="360" w:lineRule="auto"/>
        <w:ind w:firstLine="480" w:firstLineChars="200"/>
        <w:jc w:val="left"/>
        <w:rPr>
          <w:rFonts w:ascii="宋体" w:hAnsi="宋体" w:cs="宋体"/>
          <w:bCs/>
          <w:sz w:val="24"/>
        </w:rPr>
      </w:pPr>
      <w:r>
        <w:rPr>
          <w:rFonts w:hint="eastAsia" w:ascii="宋体" w:hAnsi="宋体" w:cs="宋体"/>
          <w:bCs/>
          <w:sz w:val="24"/>
        </w:rPr>
        <w:t>4.3应当具备的条件</w:t>
      </w:r>
    </w:p>
    <w:p>
      <w:pPr>
        <w:spacing w:line="360" w:lineRule="auto"/>
        <w:ind w:firstLine="480" w:firstLineChars="200"/>
        <w:jc w:val="left"/>
        <w:rPr>
          <w:rFonts w:ascii="宋体" w:hAnsi="宋体" w:cs="宋体"/>
          <w:bCs/>
          <w:sz w:val="24"/>
        </w:rPr>
      </w:pPr>
      <w:r>
        <w:rPr>
          <w:rFonts w:hint="eastAsia" w:ascii="宋体" w:hAnsi="宋体" w:cs="宋体"/>
          <w:bCs/>
          <w:sz w:val="24"/>
        </w:rPr>
        <w:t>4.3.1工作场所</w:t>
      </w:r>
    </w:p>
    <w:p>
      <w:pPr>
        <w:spacing w:line="360" w:lineRule="auto"/>
        <w:ind w:firstLine="480" w:firstLineChars="200"/>
        <w:jc w:val="left"/>
        <w:rPr>
          <w:rFonts w:ascii="宋体" w:hAnsi="宋体" w:cs="宋体"/>
          <w:bCs/>
          <w:sz w:val="24"/>
        </w:rPr>
      </w:pPr>
      <w:r>
        <w:rPr>
          <w:rFonts w:hint="eastAsia" w:ascii="宋体" w:hAnsi="宋体" w:cs="宋体"/>
          <w:bCs/>
          <w:sz w:val="24"/>
        </w:rPr>
        <w:t>具有固定的办公场所、仪器设备室、资料档案室和仓库。</w:t>
      </w:r>
    </w:p>
    <w:p>
      <w:pPr>
        <w:spacing w:line="360" w:lineRule="auto"/>
        <w:ind w:firstLine="480" w:firstLineChars="200"/>
        <w:jc w:val="left"/>
        <w:rPr>
          <w:rFonts w:ascii="宋体" w:hAnsi="宋体" w:cs="宋体"/>
          <w:bCs/>
          <w:sz w:val="24"/>
        </w:rPr>
      </w:pPr>
      <w:r>
        <w:rPr>
          <w:rFonts w:hint="eastAsia" w:ascii="宋体" w:hAnsi="宋体" w:cs="宋体"/>
          <w:bCs/>
          <w:sz w:val="24"/>
        </w:rPr>
        <w:t>4.3.2设备设施</w:t>
      </w:r>
    </w:p>
    <w:p>
      <w:pPr>
        <w:spacing w:line="360" w:lineRule="auto"/>
        <w:ind w:firstLine="480" w:firstLineChars="200"/>
        <w:jc w:val="left"/>
        <w:rPr>
          <w:rFonts w:ascii="宋体" w:hAnsi="宋体" w:cs="宋体"/>
          <w:bCs/>
          <w:sz w:val="24"/>
        </w:rPr>
      </w:pPr>
      <w:r>
        <w:rPr>
          <w:rFonts w:hint="eastAsia" w:ascii="宋体" w:hAnsi="宋体" w:cs="宋体"/>
          <w:bCs/>
          <w:sz w:val="24"/>
        </w:rPr>
        <w:t>安装单位的安装设备及检测仪器与试验装置应当满足表3-2的要求</w:t>
      </w:r>
    </w:p>
    <w:p>
      <w:pPr>
        <w:tabs>
          <w:tab w:val="left" w:pos="1080"/>
        </w:tabs>
        <w:adjustRightInd w:val="0"/>
        <w:snapToGrid w:val="0"/>
        <w:jc w:val="center"/>
        <w:rPr>
          <w:rFonts w:ascii="宋体" w:hAnsi="宋体"/>
          <w:bCs/>
          <w:sz w:val="24"/>
        </w:rPr>
      </w:pPr>
      <w:r>
        <w:rPr>
          <w:rFonts w:hint="eastAsia" w:ascii="宋体" w:hAnsi="宋体"/>
          <w:bCs/>
          <w:sz w:val="24"/>
        </w:rPr>
        <w:t>表3-2 安装设备及检测仪器与试验装置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339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Merge w:val="restart"/>
            <w:vAlign w:val="center"/>
          </w:tcPr>
          <w:p>
            <w:pPr>
              <w:tabs>
                <w:tab w:val="left" w:pos="851"/>
              </w:tabs>
              <w:adjustRightInd w:val="0"/>
              <w:snapToGrid w:val="0"/>
              <w:jc w:val="center"/>
              <w:rPr>
                <w:rFonts w:ascii="宋体" w:hAnsi="宋体"/>
                <w:szCs w:val="21"/>
              </w:rPr>
            </w:pPr>
            <w:r>
              <w:rPr>
                <w:rFonts w:hint="eastAsia" w:ascii="宋体" w:hAnsi="宋体"/>
                <w:szCs w:val="21"/>
              </w:rPr>
              <w:t>安装设备及检测</w:t>
            </w:r>
          </w:p>
          <w:p>
            <w:pPr>
              <w:tabs>
                <w:tab w:val="left" w:pos="851"/>
              </w:tabs>
              <w:adjustRightInd w:val="0"/>
              <w:snapToGrid w:val="0"/>
              <w:jc w:val="center"/>
              <w:rPr>
                <w:rFonts w:ascii="宋体" w:hAnsi="宋体"/>
                <w:szCs w:val="21"/>
              </w:rPr>
            </w:pPr>
            <w:r>
              <w:rPr>
                <w:rFonts w:hint="eastAsia" w:ascii="宋体" w:hAnsi="宋体"/>
                <w:szCs w:val="21"/>
              </w:rPr>
              <w:t>仪器与试验装置</w:t>
            </w:r>
          </w:p>
        </w:tc>
        <w:tc>
          <w:tcPr>
            <w:tcW w:w="6945" w:type="dxa"/>
            <w:gridSpan w:val="2"/>
            <w:vAlign w:val="center"/>
          </w:tcPr>
          <w:p>
            <w:pPr>
              <w:tabs>
                <w:tab w:val="left" w:pos="851"/>
              </w:tabs>
              <w:adjustRightInd w:val="0"/>
              <w:snapToGrid w:val="0"/>
              <w:jc w:val="center"/>
              <w:rPr>
                <w:rFonts w:ascii="宋体" w:hAnsi="宋体"/>
                <w:szCs w:val="21"/>
              </w:rPr>
            </w:pPr>
            <w:r>
              <w:rPr>
                <w:rFonts w:hint="eastAsia" w:ascii="宋体" w:hAnsi="宋体"/>
                <w:szCs w:val="21"/>
              </w:rPr>
              <w:t>许 可 级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Merge w:val="continue"/>
            <w:vAlign w:val="center"/>
          </w:tcPr>
          <w:p>
            <w:pPr>
              <w:tabs>
                <w:tab w:val="left" w:pos="851"/>
              </w:tabs>
              <w:adjustRightInd w:val="0"/>
              <w:snapToGrid w:val="0"/>
              <w:jc w:val="center"/>
              <w:rPr>
                <w:rFonts w:ascii="宋体" w:hAnsi="宋体"/>
                <w:szCs w:val="21"/>
              </w:rPr>
            </w:pP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A</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焊接设备</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20台（其中氩弧焊机10台）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10台（其中氩弧焊机4台）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焊条烘干箱</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5台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起重设备</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*3台（8吨以上）</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液压试验泵</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3台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切割设备</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5台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2台</w:t>
            </w:r>
          </w:p>
        </w:tc>
      </w:tr>
      <w:tr>
        <w:tblPrEx>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现场热处理设备</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4台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空气压缩机</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*2台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坡口加工设备</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4台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射线检测仪器</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*3台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超声检测仪器</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*2台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磁粉检测仪器</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*2台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超声波测厚仪</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2台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光谱分析仪</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2台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0" w:type="dxa"/>
            <w:vAlign w:val="center"/>
          </w:tcPr>
          <w:p>
            <w:pPr>
              <w:tabs>
                <w:tab w:val="left" w:pos="851"/>
              </w:tabs>
              <w:adjustRightInd w:val="0"/>
              <w:snapToGrid w:val="0"/>
              <w:jc w:val="center"/>
              <w:rPr>
                <w:rFonts w:ascii="宋体" w:hAnsi="宋体"/>
                <w:szCs w:val="21"/>
              </w:rPr>
            </w:pPr>
            <w:r>
              <w:rPr>
                <w:rFonts w:hint="eastAsia" w:ascii="宋体" w:hAnsi="宋体"/>
                <w:szCs w:val="21"/>
              </w:rPr>
              <w:t>便携式硬度计</w:t>
            </w:r>
          </w:p>
        </w:tc>
        <w:tc>
          <w:tcPr>
            <w:tcW w:w="3390" w:type="dxa"/>
            <w:vAlign w:val="center"/>
          </w:tcPr>
          <w:p>
            <w:pPr>
              <w:tabs>
                <w:tab w:val="left" w:pos="851"/>
              </w:tabs>
              <w:adjustRightInd w:val="0"/>
              <w:snapToGrid w:val="0"/>
              <w:jc w:val="center"/>
              <w:rPr>
                <w:rFonts w:ascii="宋体" w:hAnsi="宋体"/>
                <w:szCs w:val="21"/>
              </w:rPr>
            </w:pPr>
            <w:r>
              <w:rPr>
                <w:rFonts w:hint="eastAsia" w:ascii="宋体" w:hAnsi="宋体"/>
                <w:szCs w:val="21"/>
              </w:rPr>
              <w:t>3台</w:t>
            </w:r>
          </w:p>
        </w:tc>
        <w:tc>
          <w:tcPr>
            <w:tcW w:w="3555" w:type="dxa"/>
            <w:vAlign w:val="center"/>
          </w:tcPr>
          <w:p>
            <w:pPr>
              <w:tabs>
                <w:tab w:val="left" w:pos="851"/>
              </w:tabs>
              <w:adjustRightInd w:val="0"/>
              <w:snapToGrid w:val="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9125" w:type="dxa"/>
            <w:gridSpan w:val="3"/>
            <w:vAlign w:val="center"/>
          </w:tcPr>
          <w:p>
            <w:pPr>
              <w:tabs>
                <w:tab w:val="left" w:pos="851"/>
              </w:tabs>
              <w:adjustRightInd w:val="0"/>
              <w:snapToGrid w:val="0"/>
              <w:ind w:right="-334" w:rightChars="-159" w:firstLine="105" w:firstLineChars="50"/>
              <w:rPr>
                <w:rFonts w:ascii="宋体" w:hAnsi="宋体"/>
                <w:szCs w:val="21"/>
              </w:rPr>
            </w:pPr>
            <w:r>
              <w:rPr>
                <w:rFonts w:hint="eastAsia" w:ascii="宋体" w:hAnsi="宋体"/>
                <w:szCs w:val="21"/>
              </w:rPr>
              <w:t>注：带*号者允许租赁。</w:t>
            </w:r>
          </w:p>
        </w:tc>
      </w:tr>
    </w:tbl>
    <w:p>
      <w:pPr>
        <w:spacing w:line="360" w:lineRule="auto"/>
        <w:ind w:firstLine="480" w:firstLineChars="200"/>
        <w:jc w:val="left"/>
        <w:rPr>
          <w:rFonts w:ascii="宋体" w:hAnsi="宋体" w:cs="宋体"/>
          <w:bCs/>
          <w:sz w:val="24"/>
        </w:rPr>
      </w:pPr>
      <w:r>
        <w:rPr>
          <w:rFonts w:hint="eastAsia" w:ascii="宋体" w:hAnsi="宋体" w:cs="宋体"/>
          <w:bCs/>
          <w:sz w:val="24"/>
        </w:rPr>
        <w:t>4.3.3工作外委</w:t>
      </w:r>
    </w:p>
    <w:p>
      <w:pPr>
        <w:spacing w:line="360" w:lineRule="auto"/>
        <w:ind w:firstLine="480" w:firstLineChars="200"/>
        <w:jc w:val="left"/>
        <w:rPr>
          <w:rFonts w:ascii="宋体" w:hAnsi="宋体" w:cs="宋体"/>
          <w:bCs/>
          <w:sz w:val="24"/>
        </w:rPr>
      </w:pPr>
      <w:r>
        <w:rPr>
          <w:rFonts w:hint="eastAsia" w:ascii="宋体" w:hAnsi="宋体" w:cs="宋体"/>
          <w:bCs/>
          <w:sz w:val="24"/>
        </w:rPr>
        <w:t>无损检测和理化检验允许外委。</w:t>
      </w:r>
    </w:p>
    <w:p>
      <w:pPr>
        <w:spacing w:line="360" w:lineRule="auto"/>
        <w:ind w:firstLine="480" w:firstLineChars="200"/>
        <w:jc w:val="left"/>
        <w:rPr>
          <w:rFonts w:ascii="宋体" w:hAnsi="宋体" w:cs="宋体"/>
          <w:bCs/>
          <w:sz w:val="24"/>
        </w:rPr>
      </w:pPr>
      <w:r>
        <w:rPr>
          <w:rFonts w:hint="eastAsia" w:ascii="宋体" w:hAnsi="宋体" w:cs="宋体"/>
          <w:bCs/>
          <w:sz w:val="24"/>
        </w:rPr>
        <w:t>4.3.4 试安装</w:t>
      </w:r>
    </w:p>
    <w:p>
      <w:pPr>
        <w:spacing w:line="360" w:lineRule="auto"/>
        <w:ind w:firstLine="480" w:firstLineChars="200"/>
        <w:jc w:val="left"/>
        <w:rPr>
          <w:rFonts w:ascii="宋体" w:hAnsi="宋体" w:cs="宋体"/>
          <w:bCs/>
          <w:sz w:val="24"/>
        </w:rPr>
      </w:pPr>
      <w:r>
        <w:rPr>
          <w:rFonts w:hint="eastAsia" w:ascii="宋体" w:hAnsi="宋体" w:cs="宋体"/>
          <w:bCs/>
          <w:sz w:val="24"/>
        </w:rPr>
        <w:t>(1)试安装应当是相应级别的锅炉整机安装工程；</w:t>
      </w:r>
    </w:p>
    <w:p>
      <w:pPr>
        <w:spacing w:line="360" w:lineRule="auto"/>
        <w:ind w:firstLine="480" w:firstLineChars="200"/>
        <w:jc w:val="left"/>
        <w:rPr>
          <w:rFonts w:ascii="宋体" w:hAnsi="宋体" w:cs="宋体"/>
          <w:bCs/>
          <w:sz w:val="24"/>
        </w:rPr>
      </w:pPr>
      <w:r>
        <w:rPr>
          <w:rFonts w:hint="eastAsia" w:ascii="宋体" w:hAnsi="宋体" w:cs="宋体"/>
          <w:bCs/>
          <w:sz w:val="24"/>
        </w:rPr>
        <w:t>(2)试安装工程的设计和受压元件制造应当符合有关安全技术规范的规定；</w:t>
      </w:r>
    </w:p>
    <w:p>
      <w:pPr>
        <w:spacing w:line="360" w:lineRule="auto"/>
        <w:ind w:firstLine="480" w:firstLineChars="200"/>
        <w:jc w:val="left"/>
        <w:rPr>
          <w:rFonts w:ascii="宋体" w:hAnsi="宋体" w:cs="宋体"/>
          <w:bCs/>
          <w:sz w:val="24"/>
        </w:rPr>
      </w:pPr>
      <w:r>
        <w:rPr>
          <w:rFonts w:hint="eastAsia" w:ascii="宋体" w:hAnsi="宋体" w:cs="宋体"/>
          <w:bCs/>
          <w:sz w:val="24"/>
        </w:rPr>
        <w:t>(3)试安装前，安装单位凭许可受理决定书向施工所在地特种设备安全监督管理部门办理施工告知(注 B-9)；</w:t>
      </w:r>
    </w:p>
    <w:p>
      <w:pPr>
        <w:spacing w:line="360" w:lineRule="auto"/>
        <w:ind w:firstLine="480" w:firstLineChars="200"/>
        <w:jc w:val="left"/>
        <w:rPr>
          <w:rFonts w:ascii="宋体" w:hAnsi="宋体" w:cs="宋体"/>
          <w:bCs/>
          <w:sz w:val="24"/>
        </w:rPr>
      </w:pPr>
      <w:r>
        <w:rPr>
          <w:rFonts w:hint="eastAsia" w:ascii="宋体" w:hAnsi="宋体" w:cs="宋体"/>
          <w:bCs/>
          <w:sz w:val="24"/>
        </w:rPr>
        <w:t>(4)试安装工程应当经耐压试验、总体验收合格。</w:t>
      </w:r>
    </w:p>
    <w:p>
      <w:pPr>
        <w:spacing w:line="360" w:lineRule="auto"/>
        <w:ind w:firstLine="480" w:firstLineChars="200"/>
        <w:jc w:val="left"/>
        <w:rPr>
          <w:rFonts w:ascii="宋体" w:hAnsi="宋体" w:cs="宋体"/>
          <w:bCs/>
          <w:sz w:val="24"/>
        </w:rPr>
      </w:pPr>
      <w:r>
        <w:rPr>
          <w:rFonts w:hint="eastAsia" w:ascii="宋体" w:hAnsi="宋体" w:cs="宋体"/>
          <w:bCs/>
          <w:sz w:val="24"/>
        </w:rPr>
        <w:t>注 1：试安装工程需要投入使用的，其试安装过程应当接受监督检验。</w:t>
      </w:r>
    </w:p>
    <w:p>
      <w:pPr>
        <w:spacing w:line="360" w:lineRule="auto"/>
        <w:ind w:firstLine="480" w:firstLineChars="200"/>
        <w:jc w:val="left"/>
        <w:rPr>
          <w:rFonts w:ascii="宋体" w:hAnsi="宋体" w:cs="宋体"/>
          <w:bCs/>
          <w:sz w:val="24"/>
        </w:rPr>
      </w:pPr>
      <w:r>
        <w:rPr>
          <w:rFonts w:hint="eastAsia" w:ascii="宋体" w:hAnsi="宋体" w:cs="宋体"/>
          <w:bCs/>
          <w:sz w:val="24"/>
        </w:rPr>
        <w:t>4.3.5 换证业绩</w:t>
      </w:r>
    </w:p>
    <w:p>
      <w:pPr>
        <w:spacing w:line="360" w:lineRule="auto"/>
        <w:ind w:firstLine="480" w:firstLineChars="200"/>
        <w:jc w:val="left"/>
        <w:rPr>
          <w:rFonts w:ascii="宋体" w:hAnsi="宋体" w:cs="宋体"/>
          <w:bCs/>
          <w:sz w:val="24"/>
        </w:rPr>
      </w:pPr>
      <w:r>
        <w:rPr>
          <w:rFonts w:hint="eastAsia" w:ascii="宋体" w:hAnsi="宋体" w:cs="宋体"/>
          <w:bCs/>
          <w:sz w:val="24"/>
        </w:rPr>
        <w:t>安装单位换证时，许可周期内应当具有与持证级别相应的安装或者改造、修理业绩，否则换证评审时按照首次申请取证的要求准备试安装工程。</w:t>
      </w:r>
    </w:p>
    <w:p>
      <w:pPr>
        <w:spacing w:line="360" w:lineRule="auto"/>
        <w:ind w:firstLine="480" w:firstLineChars="200"/>
        <w:jc w:val="left"/>
        <w:rPr>
          <w:rFonts w:ascii="宋体" w:hAnsi="宋体" w:cs="宋体"/>
          <w:bCs/>
          <w:sz w:val="24"/>
        </w:rPr>
      </w:pPr>
      <w:r>
        <w:rPr>
          <w:rFonts w:hint="eastAsia" w:ascii="宋体" w:hAnsi="宋体" w:cs="宋体"/>
          <w:bCs/>
          <w:sz w:val="24"/>
        </w:rPr>
        <w:t>4.4自我声明承诺换证</w:t>
      </w:r>
    </w:p>
    <w:p>
      <w:pPr>
        <w:spacing w:line="360" w:lineRule="auto"/>
        <w:ind w:firstLine="480" w:firstLineChars="200"/>
        <w:jc w:val="left"/>
        <w:rPr>
          <w:rFonts w:ascii="宋体" w:hAnsi="宋体" w:cs="宋体"/>
          <w:bCs/>
          <w:sz w:val="24"/>
        </w:rPr>
      </w:pPr>
      <w:r>
        <w:rPr>
          <w:rFonts w:hint="eastAsia" w:ascii="宋体" w:hAnsi="宋体" w:cs="宋体"/>
          <w:bCs/>
          <w:sz w:val="24"/>
        </w:rPr>
        <w:t>换证前一个许可周期内未发生与特种设备相关的行政处罚、责任事故、设备安全性能问题和质量投诉未结案等情况，并且具有TSG 07-2019《特种设备生产和充装单位许可规则》规定的相应生产业绩(注 6)的持证单位，在其许可证有效期届满前，可以通过提交持续满足许可要求的自我声明承诺书等资料，向发证机关申请免鉴定评审直接换证。</w:t>
      </w:r>
    </w:p>
    <w:p>
      <w:pPr>
        <w:spacing w:line="360" w:lineRule="auto"/>
        <w:ind w:firstLine="480" w:firstLineChars="200"/>
        <w:jc w:val="left"/>
        <w:rPr>
          <w:rFonts w:ascii="宋体" w:hAnsi="宋体" w:cs="宋体"/>
          <w:bCs/>
          <w:sz w:val="24"/>
        </w:rPr>
      </w:pPr>
      <w:r>
        <w:rPr>
          <w:rFonts w:hint="eastAsia" w:ascii="宋体" w:hAnsi="宋体" w:cs="宋体"/>
          <w:bCs/>
          <w:sz w:val="24"/>
        </w:rPr>
        <w:t>自我声明承诺书应当至少包括以下内容：</w:t>
      </w:r>
    </w:p>
    <w:p>
      <w:pPr>
        <w:spacing w:line="360" w:lineRule="auto"/>
        <w:ind w:firstLine="480" w:firstLineChars="200"/>
        <w:jc w:val="left"/>
        <w:rPr>
          <w:rFonts w:ascii="宋体" w:hAnsi="宋体" w:cs="宋体"/>
          <w:bCs/>
          <w:sz w:val="24"/>
        </w:rPr>
      </w:pPr>
      <w:r>
        <w:rPr>
          <w:rFonts w:hint="eastAsia" w:ascii="宋体" w:hAnsi="宋体" w:cs="宋体"/>
          <w:bCs/>
          <w:sz w:val="24"/>
        </w:rPr>
        <w:t>(1)申请单位的资源条件、生产业绩、产品安全性能状况等，能够持续满足许可范围的相应许可条件要求；</w:t>
      </w:r>
    </w:p>
    <w:p>
      <w:pPr>
        <w:spacing w:line="360" w:lineRule="auto"/>
        <w:ind w:firstLine="480" w:firstLineChars="200"/>
        <w:jc w:val="left"/>
        <w:rPr>
          <w:rFonts w:ascii="宋体" w:hAnsi="宋体" w:cs="宋体"/>
          <w:bCs/>
          <w:sz w:val="24"/>
        </w:rPr>
      </w:pPr>
      <w:r>
        <w:rPr>
          <w:rFonts w:hint="eastAsia" w:ascii="宋体" w:hAnsi="宋体" w:cs="宋体"/>
          <w:bCs/>
          <w:sz w:val="24"/>
        </w:rPr>
        <w:t>(2)申请单位的质量保证体系能够持续有效实施；</w:t>
      </w:r>
    </w:p>
    <w:p>
      <w:pPr>
        <w:spacing w:line="360" w:lineRule="auto"/>
        <w:ind w:firstLine="480" w:firstLineChars="200"/>
        <w:jc w:val="left"/>
        <w:rPr>
          <w:rFonts w:ascii="宋体" w:hAnsi="宋体" w:cs="宋体"/>
          <w:bCs/>
          <w:sz w:val="24"/>
        </w:rPr>
      </w:pPr>
      <w:r>
        <w:rPr>
          <w:rFonts w:hint="eastAsia" w:ascii="宋体" w:hAnsi="宋体" w:cs="宋体"/>
          <w:bCs/>
          <w:sz w:val="24"/>
        </w:rPr>
        <w:t>(3)申请单位前一个许可周期内未发生与特种设备相关的行政处罚、责任事故、设备安全性能问题和质量投诉未结案等情况。</w:t>
      </w:r>
    </w:p>
    <w:p>
      <w:pPr>
        <w:spacing w:line="360" w:lineRule="auto"/>
        <w:ind w:firstLine="480" w:firstLineChars="200"/>
        <w:jc w:val="left"/>
        <w:rPr>
          <w:rFonts w:ascii="宋体" w:hAnsi="宋体" w:cs="宋体"/>
          <w:bCs/>
          <w:sz w:val="24"/>
        </w:rPr>
      </w:pPr>
      <w:r>
        <w:rPr>
          <w:rFonts w:hint="eastAsia" w:ascii="宋体" w:hAnsi="宋体" w:cs="宋体"/>
          <w:bCs/>
          <w:sz w:val="24"/>
        </w:rPr>
        <w:t>持证单位不得连续两次申请自我声明承诺换证。</w:t>
      </w:r>
    </w:p>
    <w:p>
      <w:pPr>
        <w:spacing w:line="360" w:lineRule="auto"/>
        <w:ind w:firstLine="480" w:firstLineChars="200"/>
        <w:jc w:val="left"/>
        <w:rPr>
          <w:rFonts w:ascii="宋体" w:hAnsi="宋体" w:cs="宋体"/>
          <w:bCs/>
          <w:sz w:val="24"/>
        </w:rPr>
      </w:pPr>
      <w:r>
        <w:rPr>
          <w:rFonts w:hint="eastAsia" w:ascii="宋体" w:hAnsi="宋体" w:cs="宋体"/>
          <w:bCs/>
          <w:sz w:val="24"/>
        </w:rPr>
        <w:t>申请“自我声明承诺换证”的，许可周期内与持证级别相应的产品安装或者改造、修理业绩不少于4台。</w:t>
      </w:r>
    </w:p>
    <w:p>
      <w:pPr>
        <w:spacing w:line="360" w:lineRule="auto"/>
        <w:ind w:firstLine="480" w:firstLineChars="200"/>
        <w:rPr>
          <w:rFonts w:ascii="宋体" w:hAnsi="宋体" w:cs="宋体"/>
          <w:bCs/>
          <w:sz w:val="24"/>
        </w:rPr>
      </w:pPr>
      <w:r>
        <w:rPr>
          <w:rFonts w:hint="eastAsia" w:ascii="宋体" w:hAnsi="宋体" w:cs="宋体"/>
          <w:bCs/>
          <w:sz w:val="24"/>
        </w:rPr>
        <w:t>注 6：计入生产业绩产品的参数应当在《特种设备生产单位许可目录》中相应许可子项目的参数范围内</w:t>
      </w:r>
      <w:bookmarkEnd w:id="9"/>
      <w:r>
        <w:rPr>
          <w:rFonts w:hint="eastAsia" w:ascii="宋体" w:hAnsi="宋体" w:cs="宋体"/>
          <w:bCs/>
          <w:sz w:val="24"/>
        </w:rPr>
        <w:t>。</w:t>
      </w:r>
    </w:p>
    <w:p>
      <w:pPr>
        <w:rPr>
          <w:rFonts w:ascii="宋体" w:hAnsi="宋体" w:cs="宋体"/>
          <w:bCs/>
          <w:sz w:val="24"/>
        </w:rPr>
      </w:pPr>
      <w:r>
        <w:rPr>
          <w:rFonts w:hint="eastAsia" w:ascii="宋体" w:hAnsi="宋体" w:cs="宋体"/>
          <w:bCs/>
          <w:sz w:val="24"/>
        </w:rPr>
        <w:br w:type="page"/>
      </w:r>
    </w:p>
    <w:p>
      <w:pPr>
        <w:pStyle w:val="3"/>
        <w:spacing w:line="360" w:lineRule="auto"/>
        <w:rPr>
          <w:rFonts w:hint="default" w:ascii="宋体" w:hAnsi="宋体" w:cs="宋体"/>
          <w:b w:val="0"/>
          <w:bCs/>
        </w:rPr>
      </w:pPr>
      <w:r>
        <w:rPr>
          <w:rFonts w:ascii="宋体" w:hAnsi="宋体" w:cs="宋体"/>
          <w:b w:val="0"/>
          <w:bCs/>
        </w:rPr>
        <w:t xml:space="preserve">附录A             </w:t>
      </w:r>
    </w:p>
    <w:p>
      <w:pPr>
        <w:spacing w:before="312" w:beforeLines="100" w:after="100" w:afterAutospacing="1" w:line="400" w:lineRule="exact"/>
        <w:jc w:val="center"/>
        <w:outlineLvl w:val="0"/>
        <w:rPr>
          <w:rFonts w:ascii="黑体" w:hAnsi="黑体" w:eastAsia="黑体"/>
          <w:b/>
          <w:sz w:val="32"/>
          <w:szCs w:val="32"/>
        </w:rPr>
      </w:pPr>
      <w:r>
        <w:rPr>
          <w:rFonts w:hint="eastAsia" w:ascii="黑体" w:hAnsi="黑体" w:eastAsia="黑体"/>
          <w:b/>
          <w:sz w:val="32"/>
          <w:szCs w:val="32"/>
        </w:rPr>
        <w:t>申请单位应准备的文件和材料</w:t>
      </w:r>
    </w:p>
    <w:p>
      <w:pPr>
        <w:pStyle w:val="3"/>
        <w:spacing w:line="360" w:lineRule="auto"/>
        <w:ind w:firstLine="480" w:firstLineChars="200"/>
        <w:rPr>
          <w:rFonts w:hint="default" w:ascii="宋体" w:hAnsi="宋体" w:cs="宋体"/>
          <w:b w:val="0"/>
          <w:bCs/>
        </w:rPr>
      </w:pPr>
      <w:r>
        <w:rPr>
          <w:rFonts w:ascii="宋体" w:hAnsi="宋体" w:cs="宋体"/>
          <w:b w:val="0"/>
          <w:bCs/>
        </w:rPr>
        <w:t>A1 营业执照；</w:t>
      </w:r>
    </w:p>
    <w:p>
      <w:pPr>
        <w:pStyle w:val="3"/>
        <w:spacing w:line="360" w:lineRule="auto"/>
        <w:ind w:firstLine="480" w:firstLineChars="200"/>
        <w:rPr>
          <w:rFonts w:hint="default" w:ascii="宋体" w:hAnsi="宋体" w:cs="宋体"/>
          <w:b w:val="0"/>
          <w:bCs/>
        </w:rPr>
      </w:pPr>
      <w:r>
        <w:rPr>
          <w:rFonts w:ascii="宋体" w:hAnsi="宋体" w:cs="宋体"/>
          <w:b w:val="0"/>
          <w:bCs/>
        </w:rPr>
        <w:t xml:space="preserve">A2 换证申请单位所持有的特种设备生产许可证及持证期间锅炉安装清单； </w:t>
      </w:r>
    </w:p>
    <w:p>
      <w:pPr>
        <w:pStyle w:val="3"/>
        <w:spacing w:line="360" w:lineRule="auto"/>
        <w:ind w:firstLine="480" w:firstLineChars="200"/>
        <w:rPr>
          <w:rFonts w:hint="default" w:ascii="宋体" w:hAnsi="宋体" w:cs="宋体"/>
          <w:b w:val="0"/>
          <w:bCs/>
        </w:rPr>
      </w:pPr>
      <w:r>
        <w:rPr>
          <w:rFonts w:ascii="宋体" w:hAnsi="宋体" w:cs="宋体"/>
          <w:b w:val="0"/>
          <w:bCs/>
        </w:rPr>
        <w:t>A3 土地使用证明、房产证或者土地管理部门出具的其他有效证明、租赁合同（租赁期限应当覆盖申请许可证的有效期）等；</w:t>
      </w:r>
    </w:p>
    <w:p>
      <w:pPr>
        <w:pStyle w:val="3"/>
        <w:spacing w:line="360" w:lineRule="auto"/>
        <w:ind w:firstLine="480" w:firstLineChars="200"/>
        <w:rPr>
          <w:rFonts w:hint="default" w:ascii="宋体" w:hAnsi="宋体" w:cs="宋体"/>
          <w:b w:val="0"/>
          <w:bCs/>
        </w:rPr>
      </w:pPr>
      <w:r>
        <w:rPr>
          <w:rFonts w:ascii="宋体" w:hAnsi="宋体" w:cs="宋体"/>
          <w:b w:val="0"/>
          <w:bCs/>
        </w:rPr>
        <w:t>A4 质量保证手册、程序文件、作业（工艺）文件和记录、质量计划、管理制度、操作规程及其他工艺文件；</w:t>
      </w:r>
    </w:p>
    <w:p>
      <w:pPr>
        <w:pStyle w:val="3"/>
        <w:spacing w:line="360" w:lineRule="auto"/>
        <w:ind w:firstLine="480" w:firstLineChars="200"/>
        <w:rPr>
          <w:rFonts w:hint="default" w:ascii="宋体" w:hAnsi="宋体" w:cs="宋体"/>
          <w:b w:val="0"/>
          <w:bCs/>
        </w:rPr>
      </w:pPr>
      <w:r>
        <w:rPr>
          <w:rFonts w:ascii="宋体" w:hAnsi="宋体" w:cs="宋体"/>
          <w:b w:val="0"/>
          <w:bCs/>
        </w:rPr>
        <w:t>A5 质量保证体系人员任命文件；质量保证工程师、质量控制系统责任人员、技术人员的学历证书、职称证书；检验检测人员资格证书、注册证书；作业人员的资格证书等；有效的劳动合同；工资支付凭证或记录（至少三个月），或者社保缴费证明材料（至少三个月）等；</w:t>
      </w:r>
    </w:p>
    <w:p>
      <w:pPr>
        <w:pStyle w:val="3"/>
        <w:spacing w:line="360" w:lineRule="auto"/>
        <w:ind w:firstLine="480" w:firstLineChars="200"/>
        <w:rPr>
          <w:rFonts w:hint="default" w:ascii="宋体" w:hAnsi="宋体" w:cs="宋体"/>
          <w:b w:val="0"/>
          <w:bCs/>
        </w:rPr>
      </w:pPr>
      <w:r>
        <w:rPr>
          <w:rFonts w:ascii="宋体" w:hAnsi="宋体" w:cs="宋体"/>
          <w:b w:val="0"/>
          <w:bCs/>
        </w:rPr>
        <w:t>A6 设备、工艺装备、仪器、计量器具、检验与试验装置等台帐、档案、购买凭据及租赁合同等；</w:t>
      </w:r>
    </w:p>
    <w:p>
      <w:pPr>
        <w:pStyle w:val="3"/>
        <w:spacing w:line="360" w:lineRule="auto"/>
        <w:ind w:firstLine="480" w:firstLineChars="200"/>
        <w:rPr>
          <w:rFonts w:hint="default" w:ascii="宋体" w:hAnsi="宋体" w:cs="宋体"/>
          <w:b w:val="0"/>
          <w:bCs/>
        </w:rPr>
      </w:pPr>
      <w:r>
        <w:rPr>
          <w:rFonts w:ascii="宋体" w:hAnsi="宋体" w:cs="宋体"/>
          <w:b w:val="0"/>
          <w:bCs/>
        </w:rPr>
        <w:t>A7 检验与试验装置、安全附件、检测仪器的检定、校准资料；</w:t>
      </w:r>
    </w:p>
    <w:p>
      <w:pPr>
        <w:pStyle w:val="3"/>
        <w:spacing w:line="360" w:lineRule="auto"/>
        <w:ind w:firstLine="480" w:firstLineChars="200"/>
        <w:rPr>
          <w:rFonts w:hint="default" w:ascii="宋体" w:hAnsi="宋体" w:cs="宋体"/>
          <w:b w:val="0"/>
          <w:bCs/>
        </w:rPr>
      </w:pPr>
      <w:r>
        <w:rPr>
          <w:rFonts w:ascii="宋体" w:hAnsi="宋体" w:cs="宋体"/>
          <w:b w:val="0"/>
          <w:bCs/>
        </w:rPr>
        <w:t>A8 所安装锅炉的设计文件，作业（工艺）文件（包括作业指导书、焊接工艺评定报告、工艺规程、工艺卡等），质量计划，检验与试验、验收记录，监督检验报告，质量证明资料等；</w:t>
      </w:r>
    </w:p>
    <w:p>
      <w:pPr>
        <w:pStyle w:val="3"/>
        <w:spacing w:line="360" w:lineRule="auto"/>
        <w:ind w:firstLine="480" w:firstLineChars="200"/>
        <w:rPr>
          <w:rFonts w:hint="default" w:ascii="宋体" w:hAnsi="宋体" w:cs="宋体"/>
          <w:b w:val="0"/>
          <w:bCs/>
        </w:rPr>
      </w:pPr>
      <w:r>
        <w:rPr>
          <w:rFonts w:ascii="宋体" w:hAnsi="宋体" w:cs="宋体"/>
          <w:b w:val="0"/>
          <w:bCs/>
        </w:rPr>
        <w:t>A9 申请单位合格外委（包）方名录、外委（包）方评价记录；</w:t>
      </w:r>
    </w:p>
    <w:p>
      <w:pPr>
        <w:pStyle w:val="3"/>
        <w:spacing w:line="360" w:lineRule="auto"/>
        <w:ind w:firstLine="480" w:firstLineChars="200"/>
        <w:rPr>
          <w:rFonts w:hint="default" w:ascii="宋体" w:hAnsi="宋体" w:cs="宋体"/>
          <w:b w:val="0"/>
          <w:bCs/>
        </w:rPr>
      </w:pPr>
      <w:r>
        <w:rPr>
          <w:rFonts w:ascii="宋体" w:hAnsi="宋体" w:cs="宋体"/>
          <w:b w:val="0"/>
          <w:bCs/>
        </w:rPr>
        <w:t>A10 管理评审、内审、不合格品（项）控制、质量改进与服务等质量保证体系实施的有关记录；</w:t>
      </w:r>
    </w:p>
    <w:p>
      <w:pPr>
        <w:pStyle w:val="3"/>
        <w:spacing w:line="360" w:lineRule="auto"/>
        <w:ind w:firstLine="480" w:firstLineChars="200"/>
        <w:rPr>
          <w:rFonts w:hint="default" w:ascii="宋体" w:hAnsi="宋体" w:cs="宋体"/>
          <w:b w:val="0"/>
          <w:bCs/>
        </w:rPr>
      </w:pPr>
      <w:r>
        <w:rPr>
          <w:rFonts w:ascii="宋体" w:hAnsi="宋体" w:cs="宋体"/>
          <w:b w:val="0"/>
          <w:bCs/>
        </w:rPr>
        <w:t>A11 自评汇报材料；</w:t>
      </w:r>
    </w:p>
    <w:p>
      <w:pPr>
        <w:pStyle w:val="3"/>
        <w:spacing w:line="360" w:lineRule="auto"/>
        <w:ind w:firstLine="480" w:firstLineChars="200"/>
        <w:rPr>
          <w:rFonts w:hint="default" w:ascii="宋体" w:hAnsi="宋体" w:cs="宋体"/>
          <w:b w:val="0"/>
          <w:bCs/>
        </w:rPr>
      </w:pPr>
      <w:r>
        <w:rPr>
          <w:rFonts w:ascii="宋体" w:hAnsi="宋体" w:cs="宋体"/>
          <w:b w:val="0"/>
          <w:bCs/>
        </w:rPr>
        <w:t>A12 鉴定评审过程中需要的其他资料。</w:t>
      </w:r>
    </w:p>
    <w:p>
      <w:pPr>
        <w:pStyle w:val="3"/>
        <w:spacing w:line="360" w:lineRule="auto"/>
        <w:ind w:firstLine="480" w:firstLineChars="200"/>
        <w:rPr>
          <w:rFonts w:hint="default" w:ascii="宋体" w:hAnsi="宋体" w:cs="宋体"/>
          <w:b w:val="0"/>
          <w:bCs/>
        </w:rPr>
      </w:pPr>
      <w:r>
        <w:rPr>
          <w:rFonts w:ascii="宋体" w:hAnsi="宋体" w:cs="宋体"/>
          <w:b w:val="0"/>
          <w:bCs/>
        </w:rPr>
        <w:t>注：以上文件和材料均为原件。</w:t>
      </w:r>
    </w:p>
    <w:p>
      <w:pPr>
        <w:rPr>
          <w:rFonts w:ascii="宋体" w:hAnsi="宋体" w:cs="宋体"/>
          <w:bCs/>
        </w:rPr>
      </w:pPr>
      <w:r>
        <w:rPr>
          <w:rFonts w:hint="eastAsia" w:ascii="宋体" w:hAnsi="宋体" w:cs="宋体"/>
          <w:bCs/>
        </w:rPr>
        <w:br w:type="page"/>
      </w:r>
    </w:p>
    <w:p>
      <w:pPr>
        <w:pStyle w:val="3"/>
        <w:spacing w:line="360" w:lineRule="auto"/>
        <w:rPr>
          <w:rFonts w:hint="default" w:ascii="宋体" w:hAnsi="宋体" w:cs="宋体"/>
          <w:b w:val="0"/>
          <w:bCs/>
        </w:rPr>
      </w:pPr>
      <w:r>
        <w:rPr>
          <w:rFonts w:ascii="宋体" w:hAnsi="宋体" w:cs="宋体"/>
          <w:b w:val="0"/>
          <w:bCs/>
        </w:rPr>
        <w:t xml:space="preserve">附录B             </w:t>
      </w:r>
    </w:p>
    <w:p>
      <w:pPr>
        <w:spacing w:before="312" w:beforeLines="100" w:after="100" w:afterAutospacing="1" w:line="400" w:lineRule="exact"/>
        <w:jc w:val="center"/>
        <w:outlineLvl w:val="0"/>
        <w:rPr>
          <w:rFonts w:ascii="黑体" w:hAnsi="黑体" w:eastAsia="黑体"/>
          <w:b/>
          <w:sz w:val="32"/>
          <w:szCs w:val="32"/>
        </w:rPr>
      </w:pPr>
      <w:r>
        <w:rPr>
          <w:rFonts w:hint="eastAsia" w:ascii="黑体" w:hAnsi="黑体" w:eastAsia="黑体"/>
          <w:b/>
          <w:sz w:val="32"/>
          <w:szCs w:val="32"/>
        </w:rPr>
        <w:t>申请单位应配备的法规和标准</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026"/>
        <w:gridCol w:w="30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928" w:type="dxa"/>
            <w:vMerge w:val="restart"/>
            <w:vAlign w:val="center"/>
          </w:tcPr>
          <w:p>
            <w:pPr>
              <w:jc w:val="center"/>
              <w:rPr>
                <w:rFonts w:ascii="宋体" w:hAnsi="宋体"/>
                <w:b/>
                <w:szCs w:val="21"/>
              </w:rPr>
            </w:pPr>
            <w:r>
              <w:rPr>
                <w:rFonts w:hint="eastAsia" w:ascii="宋体" w:hAnsi="宋体"/>
                <w:b/>
                <w:szCs w:val="21"/>
              </w:rPr>
              <w:t>序号</w:t>
            </w:r>
          </w:p>
        </w:tc>
        <w:tc>
          <w:tcPr>
            <w:tcW w:w="5026" w:type="dxa"/>
            <w:vMerge w:val="restart"/>
            <w:vAlign w:val="center"/>
          </w:tcPr>
          <w:p>
            <w:pPr>
              <w:jc w:val="center"/>
              <w:rPr>
                <w:rFonts w:ascii="宋体" w:hAnsi="宋体"/>
                <w:b/>
                <w:szCs w:val="21"/>
              </w:rPr>
            </w:pPr>
            <w:r>
              <w:rPr>
                <w:rFonts w:hint="eastAsia" w:ascii="宋体" w:hAnsi="宋体"/>
                <w:b/>
                <w:szCs w:val="21"/>
              </w:rPr>
              <w:t>法规标准名称</w:t>
            </w:r>
          </w:p>
        </w:tc>
        <w:tc>
          <w:tcPr>
            <w:tcW w:w="3004" w:type="dxa"/>
            <w:vMerge w:val="restart"/>
            <w:vAlign w:val="center"/>
          </w:tcPr>
          <w:p>
            <w:pPr>
              <w:jc w:val="center"/>
              <w:rPr>
                <w:rFonts w:ascii="宋体" w:hAnsi="宋体"/>
                <w:b/>
                <w:szCs w:val="21"/>
              </w:rPr>
            </w:pPr>
            <w:r>
              <w:rPr>
                <w:rFonts w:hint="eastAsia" w:ascii="宋体" w:hAnsi="宋体"/>
                <w:b/>
                <w:szCs w:val="21"/>
              </w:rPr>
              <w:t>标准号或文件号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28" w:type="dxa"/>
            <w:vMerge w:val="continue"/>
            <w:vAlign w:val="center"/>
          </w:tcPr>
          <w:p>
            <w:pPr>
              <w:jc w:val="center"/>
              <w:rPr>
                <w:rFonts w:ascii="仿宋_GB2312" w:hAnsi="宋体" w:eastAsia="仿宋_GB2312"/>
                <w:b/>
                <w:szCs w:val="21"/>
              </w:rPr>
            </w:pPr>
          </w:p>
        </w:tc>
        <w:tc>
          <w:tcPr>
            <w:tcW w:w="5026" w:type="dxa"/>
            <w:vMerge w:val="continue"/>
            <w:vAlign w:val="center"/>
          </w:tcPr>
          <w:p>
            <w:pPr>
              <w:jc w:val="center"/>
              <w:rPr>
                <w:rFonts w:ascii="宋体" w:hAnsi="宋体"/>
                <w:b/>
                <w:szCs w:val="21"/>
              </w:rPr>
            </w:pPr>
          </w:p>
        </w:tc>
        <w:tc>
          <w:tcPr>
            <w:tcW w:w="3004" w:type="dxa"/>
            <w:vMerge w:val="continue"/>
            <w:vAlign w:val="center"/>
          </w:tcPr>
          <w:p>
            <w:pPr>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8" w:type="dxa"/>
            <w:vAlign w:val="center"/>
          </w:tcPr>
          <w:p>
            <w:pPr>
              <w:jc w:val="center"/>
              <w:rPr>
                <w:rFonts w:ascii="宋体" w:hAnsi="宋体"/>
                <w:szCs w:val="21"/>
              </w:rPr>
            </w:pPr>
            <w:r>
              <w:rPr>
                <w:rFonts w:hint="eastAsia" w:ascii="宋体" w:hAnsi="宋体"/>
                <w:szCs w:val="21"/>
              </w:rPr>
              <w:t>1</w:t>
            </w:r>
          </w:p>
        </w:tc>
        <w:tc>
          <w:tcPr>
            <w:tcW w:w="5026" w:type="dxa"/>
            <w:vAlign w:val="center"/>
          </w:tcPr>
          <w:p>
            <w:pPr>
              <w:rPr>
                <w:rFonts w:ascii="宋体" w:hAnsi="宋体"/>
                <w:szCs w:val="21"/>
              </w:rPr>
            </w:pPr>
            <w:r>
              <w:rPr>
                <w:rFonts w:hint="eastAsia" w:ascii="宋体" w:hAnsi="宋体"/>
                <w:szCs w:val="21"/>
              </w:rPr>
              <w:t>《中华人民共和国行政许可法》</w:t>
            </w:r>
          </w:p>
        </w:tc>
        <w:tc>
          <w:tcPr>
            <w:tcW w:w="3004" w:type="dxa"/>
            <w:vAlign w:val="center"/>
          </w:tcPr>
          <w:p>
            <w:pPr>
              <w:jc w:val="center"/>
              <w:rPr>
                <w:rFonts w:ascii="宋体" w:hAnsi="宋体"/>
                <w:szCs w:val="21"/>
              </w:rPr>
            </w:pPr>
            <w:r>
              <w:rPr>
                <w:rFonts w:hint="eastAsia" w:ascii="宋体" w:hAnsi="宋体"/>
                <w:szCs w:val="21"/>
              </w:rPr>
              <w:t>国家主席令第七号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8" w:type="dxa"/>
            <w:vAlign w:val="center"/>
          </w:tcPr>
          <w:p>
            <w:pPr>
              <w:jc w:val="center"/>
              <w:rPr>
                <w:rFonts w:ascii="宋体" w:hAnsi="宋体"/>
                <w:szCs w:val="21"/>
              </w:rPr>
            </w:pPr>
            <w:r>
              <w:rPr>
                <w:rFonts w:hint="eastAsia" w:ascii="宋体" w:hAnsi="宋体"/>
                <w:szCs w:val="21"/>
              </w:rPr>
              <w:t>2</w:t>
            </w:r>
          </w:p>
        </w:tc>
        <w:tc>
          <w:tcPr>
            <w:tcW w:w="5026" w:type="dxa"/>
            <w:vAlign w:val="center"/>
          </w:tcPr>
          <w:p>
            <w:pPr>
              <w:rPr>
                <w:rFonts w:ascii="宋体" w:hAnsi="宋体"/>
                <w:szCs w:val="21"/>
              </w:rPr>
            </w:pPr>
            <w:r>
              <w:rPr>
                <w:rFonts w:hint="eastAsia" w:ascii="宋体" w:hAnsi="宋体"/>
                <w:szCs w:val="21"/>
              </w:rPr>
              <w:t>《中华人民共和国特种设备安全法》</w:t>
            </w:r>
          </w:p>
        </w:tc>
        <w:tc>
          <w:tcPr>
            <w:tcW w:w="3004" w:type="dxa"/>
            <w:vAlign w:val="center"/>
          </w:tcPr>
          <w:p>
            <w:pPr>
              <w:ind w:left="-67" w:leftChars="-32" w:firstLine="67" w:firstLineChars="32"/>
              <w:jc w:val="center"/>
              <w:rPr>
                <w:rFonts w:ascii="宋体" w:hAnsi="宋体"/>
                <w:szCs w:val="21"/>
              </w:rPr>
            </w:pPr>
            <w:r>
              <w:rPr>
                <w:rFonts w:ascii="宋体" w:hAnsi="宋体"/>
                <w:szCs w:val="21"/>
              </w:rPr>
              <w:t>国</w:t>
            </w:r>
            <w:r>
              <w:rPr>
                <w:rFonts w:hint="eastAsia" w:ascii="宋体" w:hAnsi="宋体"/>
                <w:szCs w:val="21"/>
              </w:rPr>
              <w:t>家</w:t>
            </w:r>
            <w:r>
              <w:rPr>
                <w:rFonts w:ascii="宋体" w:hAnsi="宋体"/>
                <w:szCs w:val="21"/>
              </w:rPr>
              <w:t>主席令第</w:t>
            </w:r>
            <w:r>
              <w:rPr>
                <w:rFonts w:hint="eastAsia" w:ascii="宋体" w:hAnsi="宋体"/>
                <w:szCs w:val="21"/>
              </w:rPr>
              <w:t>四</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8" w:type="dxa"/>
            <w:vAlign w:val="center"/>
          </w:tcPr>
          <w:p>
            <w:pPr>
              <w:jc w:val="center"/>
              <w:rPr>
                <w:rFonts w:ascii="宋体" w:hAnsi="宋体"/>
                <w:szCs w:val="21"/>
              </w:rPr>
            </w:pPr>
            <w:r>
              <w:rPr>
                <w:rFonts w:hint="eastAsia" w:ascii="宋体" w:hAnsi="宋体"/>
                <w:szCs w:val="21"/>
              </w:rPr>
              <w:t>3</w:t>
            </w:r>
          </w:p>
        </w:tc>
        <w:tc>
          <w:tcPr>
            <w:tcW w:w="5026" w:type="dxa"/>
            <w:vAlign w:val="center"/>
          </w:tcPr>
          <w:p>
            <w:pPr>
              <w:rPr>
                <w:rFonts w:ascii="宋体" w:hAnsi="宋体"/>
                <w:szCs w:val="21"/>
              </w:rPr>
            </w:pPr>
            <w:r>
              <w:rPr>
                <w:rFonts w:hint="eastAsia" w:ascii="宋体" w:hAnsi="宋体"/>
                <w:szCs w:val="21"/>
              </w:rPr>
              <w:t>《特种设备安全监察条例》</w:t>
            </w:r>
          </w:p>
        </w:tc>
        <w:tc>
          <w:tcPr>
            <w:tcW w:w="3004" w:type="dxa"/>
            <w:vAlign w:val="center"/>
          </w:tcPr>
          <w:p>
            <w:pPr>
              <w:jc w:val="center"/>
              <w:rPr>
                <w:rFonts w:ascii="宋体" w:hAnsi="宋体"/>
                <w:szCs w:val="21"/>
              </w:rPr>
            </w:pPr>
            <w:r>
              <w:rPr>
                <w:rFonts w:hint="eastAsia" w:ascii="宋体" w:hAnsi="宋体" w:cs="宋体"/>
                <w:szCs w:val="21"/>
              </w:rPr>
              <w:t>国务院令第549号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8" w:type="dxa"/>
            <w:vAlign w:val="center"/>
          </w:tcPr>
          <w:p>
            <w:pPr>
              <w:jc w:val="center"/>
              <w:rPr>
                <w:rFonts w:ascii="宋体" w:hAnsi="宋体"/>
                <w:szCs w:val="21"/>
              </w:rPr>
            </w:pPr>
            <w:r>
              <w:rPr>
                <w:rFonts w:hint="eastAsia" w:ascii="宋体" w:hAnsi="宋体"/>
                <w:szCs w:val="21"/>
              </w:rPr>
              <w:t>4</w:t>
            </w:r>
          </w:p>
        </w:tc>
        <w:tc>
          <w:tcPr>
            <w:tcW w:w="5026" w:type="dxa"/>
            <w:vAlign w:val="center"/>
          </w:tcPr>
          <w:p>
            <w:pPr>
              <w:rPr>
                <w:rFonts w:ascii="宋体" w:hAnsi="宋体"/>
                <w:szCs w:val="21"/>
              </w:rPr>
            </w:pPr>
            <w:r>
              <w:rPr>
                <w:rFonts w:hint="eastAsia" w:ascii="宋体" w:hAnsi="宋体"/>
                <w:szCs w:val="21"/>
              </w:rPr>
              <w:t>《特种设备生产和充装单位许可规则》</w:t>
            </w:r>
          </w:p>
        </w:tc>
        <w:tc>
          <w:tcPr>
            <w:tcW w:w="3004" w:type="dxa"/>
            <w:vAlign w:val="center"/>
          </w:tcPr>
          <w:p>
            <w:pPr>
              <w:ind w:firstLine="735" w:firstLineChars="350"/>
              <w:rPr>
                <w:rFonts w:ascii="宋体" w:hAnsi="宋体"/>
                <w:szCs w:val="21"/>
              </w:rPr>
            </w:pPr>
            <w:r>
              <w:rPr>
                <w:rFonts w:hint="eastAsia" w:ascii="宋体" w:hAnsi="宋体"/>
                <w:szCs w:val="21"/>
              </w:rPr>
              <w:t>TSG 07-2019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8" w:type="dxa"/>
            <w:vAlign w:val="center"/>
          </w:tcPr>
          <w:p>
            <w:pPr>
              <w:jc w:val="center"/>
              <w:rPr>
                <w:rFonts w:ascii="宋体" w:hAnsi="宋体"/>
                <w:szCs w:val="21"/>
              </w:rPr>
            </w:pPr>
            <w:r>
              <w:rPr>
                <w:rFonts w:hint="eastAsia" w:ascii="宋体" w:hAnsi="宋体"/>
                <w:szCs w:val="21"/>
              </w:rPr>
              <w:t>5</w:t>
            </w:r>
          </w:p>
        </w:tc>
        <w:tc>
          <w:tcPr>
            <w:tcW w:w="5026" w:type="dxa"/>
            <w:vAlign w:val="center"/>
          </w:tcPr>
          <w:p>
            <w:pPr>
              <w:jc w:val="left"/>
              <w:rPr>
                <w:rFonts w:ascii="宋体" w:hAnsi="宋体"/>
                <w:szCs w:val="21"/>
              </w:rPr>
            </w:pPr>
            <w:r>
              <w:rPr>
                <w:rFonts w:hint="eastAsia" w:ascii="宋体" w:hAnsi="宋体"/>
                <w:szCs w:val="21"/>
              </w:rPr>
              <w:t>《特种设备目录》</w:t>
            </w:r>
          </w:p>
        </w:tc>
        <w:tc>
          <w:tcPr>
            <w:tcW w:w="3004" w:type="dxa"/>
            <w:vAlign w:val="center"/>
          </w:tcPr>
          <w:p>
            <w:pPr>
              <w:adjustRightInd w:val="0"/>
              <w:snapToGrid w:val="0"/>
              <w:rPr>
                <w:rFonts w:ascii="宋体" w:hAnsi="宋体"/>
                <w:spacing w:val="-26"/>
                <w:szCs w:val="21"/>
              </w:rPr>
            </w:pPr>
            <w:r>
              <w:rPr>
                <w:rFonts w:hint="eastAsia" w:ascii="宋体" w:hAnsi="宋体" w:cs="宋体"/>
                <w:bCs/>
                <w:kern w:val="36"/>
                <w:szCs w:val="21"/>
              </w:rPr>
              <w:t>质检总局关于修订《特种设备目录》的公告（2014年第114号）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28" w:type="dxa"/>
            <w:vAlign w:val="center"/>
          </w:tcPr>
          <w:p>
            <w:pPr>
              <w:jc w:val="center"/>
              <w:rPr>
                <w:rFonts w:ascii="宋体" w:hAnsi="宋体"/>
                <w:szCs w:val="21"/>
              </w:rPr>
            </w:pPr>
            <w:r>
              <w:rPr>
                <w:rFonts w:hint="eastAsia" w:ascii="宋体" w:hAnsi="宋体"/>
                <w:szCs w:val="21"/>
              </w:rPr>
              <w:t>6</w:t>
            </w:r>
          </w:p>
        </w:tc>
        <w:tc>
          <w:tcPr>
            <w:tcW w:w="5026" w:type="dxa"/>
            <w:vAlign w:val="center"/>
          </w:tcPr>
          <w:p>
            <w:pPr>
              <w:rPr>
                <w:rFonts w:ascii="宋体" w:hAnsi="宋体"/>
                <w:szCs w:val="21"/>
              </w:rPr>
            </w:pPr>
            <w:r>
              <w:rPr>
                <w:rFonts w:hint="eastAsia" w:ascii="宋体" w:hAnsi="宋体"/>
                <w:szCs w:val="21"/>
              </w:rPr>
              <w:t>《锅炉安全技术规程》</w:t>
            </w:r>
          </w:p>
        </w:tc>
        <w:tc>
          <w:tcPr>
            <w:tcW w:w="3004" w:type="dxa"/>
            <w:vAlign w:val="center"/>
          </w:tcPr>
          <w:p>
            <w:pPr>
              <w:jc w:val="center"/>
              <w:rPr>
                <w:rFonts w:ascii="宋体" w:hAnsi="宋体"/>
                <w:szCs w:val="21"/>
              </w:rPr>
            </w:pPr>
            <w:r>
              <w:rPr>
                <w:rFonts w:hint="eastAsia" w:ascii="宋体" w:hAnsi="宋体"/>
                <w:szCs w:val="21"/>
              </w:rPr>
              <w:t>TSG 11-2020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8" w:type="dxa"/>
            <w:vAlign w:val="center"/>
          </w:tcPr>
          <w:p>
            <w:pPr>
              <w:jc w:val="center"/>
              <w:rPr>
                <w:rFonts w:ascii="宋体" w:hAnsi="宋体"/>
                <w:szCs w:val="21"/>
              </w:rPr>
            </w:pPr>
            <w:r>
              <w:rPr>
                <w:rFonts w:hint="eastAsia" w:ascii="宋体" w:hAnsi="宋体"/>
                <w:szCs w:val="21"/>
              </w:rPr>
              <w:t>7</w:t>
            </w:r>
          </w:p>
        </w:tc>
        <w:tc>
          <w:tcPr>
            <w:tcW w:w="5026" w:type="dxa"/>
            <w:vAlign w:val="center"/>
          </w:tcPr>
          <w:p>
            <w:pPr>
              <w:rPr>
                <w:rFonts w:ascii="宋体" w:hAnsi="宋体"/>
                <w:szCs w:val="21"/>
              </w:rPr>
            </w:pPr>
            <w:r>
              <w:rPr>
                <w:rFonts w:hint="eastAsia" w:ascii="宋体" w:hAnsi="宋体"/>
                <w:szCs w:val="21"/>
              </w:rPr>
              <w:t>《特种设备作业人员考核规则》</w:t>
            </w:r>
          </w:p>
        </w:tc>
        <w:tc>
          <w:tcPr>
            <w:tcW w:w="3004" w:type="dxa"/>
            <w:vAlign w:val="center"/>
          </w:tcPr>
          <w:p>
            <w:pPr>
              <w:jc w:val="center"/>
              <w:rPr>
                <w:rFonts w:ascii="宋体" w:hAnsi="宋体"/>
                <w:szCs w:val="21"/>
              </w:rPr>
            </w:pPr>
            <w:r>
              <w:rPr>
                <w:rFonts w:hint="eastAsia" w:ascii="宋体" w:hAnsi="宋体"/>
                <w:szCs w:val="21"/>
              </w:rPr>
              <w:t>TSG Z6001-2019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8" w:type="dxa"/>
            <w:vAlign w:val="center"/>
          </w:tcPr>
          <w:p>
            <w:pPr>
              <w:jc w:val="center"/>
              <w:rPr>
                <w:rFonts w:ascii="宋体" w:hAnsi="宋体"/>
                <w:szCs w:val="21"/>
              </w:rPr>
            </w:pPr>
            <w:r>
              <w:rPr>
                <w:rFonts w:hint="eastAsia" w:ascii="宋体" w:hAnsi="宋体"/>
                <w:szCs w:val="21"/>
              </w:rPr>
              <w:t>8</w:t>
            </w:r>
          </w:p>
        </w:tc>
        <w:tc>
          <w:tcPr>
            <w:tcW w:w="5026" w:type="dxa"/>
            <w:vAlign w:val="center"/>
          </w:tcPr>
          <w:p>
            <w:pPr>
              <w:rPr>
                <w:rFonts w:ascii="宋体" w:hAnsi="宋体"/>
                <w:szCs w:val="21"/>
              </w:rPr>
            </w:pPr>
            <w:r>
              <w:rPr>
                <w:rFonts w:hint="eastAsia" w:ascii="宋体" w:hAnsi="宋体"/>
                <w:szCs w:val="21"/>
              </w:rPr>
              <w:t>《特种设备无损检测人员考核规则》</w:t>
            </w:r>
          </w:p>
        </w:tc>
        <w:tc>
          <w:tcPr>
            <w:tcW w:w="3004" w:type="dxa"/>
            <w:vAlign w:val="center"/>
          </w:tcPr>
          <w:p>
            <w:pPr>
              <w:jc w:val="center"/>
              <w:rPr>
                <w:rFonts w:ascii="宋体" w:hAnsi="宋体"/>
                <w:szCs w:val="21"/>
              </w:rPr>
            </w:pPr>
            <w:r>
              <w:rPr>
                <w:rFonts w:hint="eastAsia" w:ascii="宋体" w:hAnsi="宋体"/>
                <w:szCs w:val="21"/>
              </w:rPr>
              <w:t>TSG Z8001-2019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28" w:type="dxa"/>
            <w:vAlign w:val="center"/>
          </w:tcPr>
          <w:p>
            <w:pPr>
              <w:jc w:val="center"/>
              <w:rPr>
                <w:rFonts w:ascii="宋体" w:hAnsi="宋体"/>
                <w:szCs w:val="21"/>
              </w:rPr>
            </w:pPr>
            <w:r>
              <w:rPr>
                <w:rFonts w:hint="eastAsia" w:ascii="宋体" w:hAnsi="宋体"/>
                <w:szCs w:val="21"/>
              </w:rPr>
              <w:t>9</w:t>
            </w:r>
          </w:p>
        </w:tc>
        <w:tc>
          <w:tcPr>
            <w:tcW w:w="5026" w:type="dxa"/>
            <w:vAlign w:val="center"/>
          </w:tcPr>
          <w:p>
            <w:pPr>
              <w:rPr>
                <w:rFonts w:ascii="宋体" w:hAnsi="宋体"/>
                <w:szCs w:val="21"/>
              </w:rPr>
            </w:pPr>
            <w:r>
              <w:rPr>
                <w:rFonts w:hint="eastAsia" w:ascii="宋体" w:hAnsi="宋体"/>
                <w:szCs w:val="21"/>
              </w:rPr>
              <w:t>《特种设备焊接操作人员考试细则》</w:t>
            </w:r>
          </w:p>
        </w:tc>
        <w:tc>
          <w:tcPr>
            <w:tcW w:w="3004" w:type="dxa"/>
            <w:vAlign w:val="center"/>
          </w:tcPr>
          <w:p>
            <w:pPr>
              <w:jc w:val="center"/>
              <w:rPr>
                <w:rFonts w:ascii="宋体" w:hAnsi="宋体"/>
                <w:szCs w:val="21"/>
              </w:rPr>
            </w:pPr>
            <w:r>
              <w:rPr>
                <w:rFonts w:hint="eastAsia" w:ascii="宋体" w:hAnsi="宋体"/>
                <w:szCs w:val="21"/>
              </w:rPr>
              <w:t>TSG Z6002-2010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8" w:type="dxa"/>
            <w:vAlign w:val="center"/>
          </w:tcPr>
          <w:p>
            <w:pPr>
              <w:jc w:val="center"/>
              <w:rPr>
                <w:rFonts w:ascii="宋体" w:hAnsi="宋体"/>
                <w:szCs w:val="21"/>
              </w:rPr>
            </w:pPr>
            <w:r>
              <w:rPr>
                <w:rFonts w:hint="eastAsia" w:ascii="宋体" w:hAnsi="宋体"/>
                <w:szCs w:val="21"/>
              </w:rPr>
              <w:t>10</w:t>
            </w:r>
          </w:p>
        </w:tc>
        <w:tc>
          <w:tcPr>
            <w:tcW w:w="5026" w:type="dxa"/>
            <w:vAlign w:val="center"/>
          </w:tcPr>
          <w:p>
            <w:pPr>
              <w:widowControl/>
              <w:spacing w:before="100" w:beforeAutospacing="1" w:after="100" w:afterAutospacing="1"/>
              <w:rPr>
                <w:rFonts w:ascii="宋体" w:hAnsi="宋体"/>
                <w:szCs w:val="21"/>
              </w:rPr>
            </w:pPr>
            <w:r>
              <w:rPr>
                <w:rFonts w:hint="eastAsia" w:ascii="宋体" w:hAnsi="宋体"/>
                <w:szCs w:val="21"/>
              </w:rPr>
              <w:t>《锅炉节能环保技术规程》</w:t>
            </w:r>
          </w:p>
        </w:tc>
        <w:tc>
          <w:tcPr>
            <w:tcW w:w="3004" w:type="dxa"/>
            <w:vAlign w:val="center"/>
          </w:tcPr>
          <w:p>
            <w:pPr>
              <w:jc w:val="center"/>
              <w:rPr>
                <w:rFonts w:ascii="宋体" w:hAnsi="宋体"/>
                <w:szCs w:val="21"/>
              </w:rPr>
            </w:pPr>
            <w:r>
              <w:rPr>
                <w:rFonts w:hint="eastAsia" w:ascii="宋体" w:hAnsi="宋体"/>
                <w:szCs w:val="21"/>
              </w:rPr>
              <w:t>TSG 91-2021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28" w:type="dxa"/>
            <w:vAlign w:val="center"/>
          </w:tcPr>
          <w:p>
            <w:pPr>
              <w:jc w:val="center"/>
              <w:rPr>
                <w:rFonts w:ascii="宋体" w:hAnsi="宋体"/>
                <w:szCs w:val="21"/>
              </w:rPr>
            </w:pPr>
            <w:r>
              <w:rPr>
                <w:rFonts w:hint="eastAsia" w:ascii="宋体" w:hAnsi="宋体"/>
                <w:szCs w:val="21"/>
              </w:rPr>
              <w:t>11</w:t>
            </w:r>
          </w:p>
        </w:tc>
        <w:tc>
          <w:tcPr>
            <w:tcW w:w="5026" w:type="dxa"/>
            <w:vAlign w:val="center"/>
          </w:tcPr>
          <w:p>
            <w:pPr>
              <w:widowControl/>
              <w:spacing w:before="100" w:beforeAutospacing="1" w:after="100" w:afterAutospacing="1"/>
              <w:rPr>
                <w:rFonts w:ascii="宋体" w:hAnsi="宋体"/>
                <w:szCs w:val="21"/>
              </w:rPr>
            </w:pPr>
            <w:r>
              <w:rPr>
                <w:rFonts w:hint="eastAsia" w:ascii="宋体" w:hAnsi="宋体"/>
                <w:szCs w:val="21"/>
              </w:rPr>
              <w:t>《承压设备焊接工艺评定》</w:t>
            </w:r>
          </w:p>
        </w:tc>
        <w:tc>
          <w:tcPr>
            <w:tcW w:w="3004" w:type="dxa"/>
            <w:vAlign w:val="center"/>
          </w:tcPr>
          <w:p>
            <w:pPr>
              <w:jc w:val="center"/>
              <w:rPr>
                <w:rFonts w:ascii="宋体" w:hAnsi="宋体"/>
                <w:szCs w:val="21"/>
              </w:rPr>
            </w:pPr>
            <w:r>
              <w:rPr>
                <w:rFonts w:hint="eastAsia" w:ascii="宋体" w:hAnsi="宋体"/>
                <w:szCs w:val="21"/>
              </w:rPr>
              <w:t xml:space="preserve">  NB/T 47014－2011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28" w:type="dxa"/>
            <w:vAlign w:val="center"/>
          </w:tcPr>
          <w:p>
            <w:pPr>
              <w:jc w:val="center"/>
              <w:rPr>
                <w:rFonts w:ascii="宋体" w:hAnsi="宋体"/>
                <w:szCs w:val="21"/>
              </w:rPr>
            </w:pPr>
            <w:r>
              <w:rPr>
                <w:rFonts w:hint="eastAsia" w:ascii="宋体" w:hAnsi="宋体"/>
                <w:szCs w:val="21"/>
              </w:rPr>
              <w:t>12</w:t>
            </w:r>
          </w:p>
        </w:tc>
        <w:tc>
          <w:tcPr>
            <w:tcW w:w="5026" w:type="dxa"/>
            <w:vAlign w:val="center"/>
          </w:tcPr>
          <w:p>
            <w:pPr>
              <w:rPr>
                <w:rFonts w:ascii="宋体" w:hAnsi="宋体"/>
                <w:szCs w:val="21"/>
              </w:rPr>
            </w:pPr>
            <w:r>
              <w:rPr>
                <w:rFonts w:hint="eastAsia" w:ascii="宋体" w:hAnsi="宋体"/>
                <w:szCs w:val="21"/>
              </w:rPr>
              <w:t>《承压设备产品焊接试件的力学性能检验》</w:t>
            </w:r>
          </w:p>
        </w:tc>
        <w:tc>
          <w:tcPr>
            <w:tcW w:w="3004" w:type="dxa"/>
            <w:vAlign w:val="center"/>
          </w:tcPr>
          <w:p>
            <w:pPr>
              <w:jc w:val="center"/>
              <w:rPr>
                <w:rFonts w:ascii="宋体" w:hAnsi="宋体"/>
                <w:szCs w:val="21"/>
              </w:rPr>
            </w:pPr>
            <w:r>
              <w:rPr>
                <w:rFonts w:hint="eastAsia" w:ascii="宋体" w:hAnsi="宋体"/>
                <w:szCs w:val="21"/>
              </w:rPr>
              <w:t xml:space="preserve"> NB/T 47016－2011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28" w:type="dxa"/>
            <w:vAlign w:val="center"/>
          </w:tcPr>
          <w:p>
            <w:pPr>
              <w:jc w:val="center"/>
              <w:rPr>
                <w:rFonts w:ascii="宋体" w:hAnsi="宋体"/>
                <w:szCs w:val="21"/>
              </w:rPr>
            </w:pPr>
            <w:r>
              <w:rPr>
                <w:rFonts w:hint="eastAsia" w:ascii="宋体" w:hAnsi="宋体"/>
                <w:szCs w:val="21"/>
              </w:rPr>
              <w:t>13</w:t>
            </w:r>
          </w:p>
        </w:tc>
        <w:tc>
          <w:tcPr>
            <w:tcW w:w="5026" w:type="dxa"/>
            <w:vAlign w:val="center"/>
          </w:tcPr>
          <w:p>
            <w:pPr>
              <w:rPr>
                <w:rFonts w:ascii="宋体" w:hAnsi="宋体"/>
                <w:szCs w:val="21"/>
              </w:rPr>
            </w:pPr>
            <w:r>
              <w:rPr>
                <w:rFonts w:hint="eastAsia" w:ascii="宋体" w:hAnsi="宋体"/>
                <w:szCs w:val="21"/>
              </w:rPr>
              <w:t>《承压设备无损检测》</w:t>
            </w:r>
          </w:p>
        </w:tc>
        <w:tc>
          <w:tcPr>
            <w:tcW w:w="3004" w:type="dxa"/>
            <w:vAlign w:val="center"/>
          </w:tcPr>
          <w:p>
            <w:pPr>
              <w:jc w:val="center"/>
              <w:rPr>
                <w:rFonts w:ascii="宋体" w:hAnsi="宋体"/>
                <w:szCs w:val="21"/>
              </w:rPr>
            </w:pPr>
            <w:r>
              <w:rPr>
                <w:rFonts w:ascii="宋体" w:hAnsi="宋体" w:cs="Tahoma"/>
                <w:szCs w:val="21"/>
                <w:shd w:val="clear" w:color="auto" w:fill="FFFFFF"/>
              </w:rPr>
              <w:t>NB/T</w:t>
            </w:r>
            <w:r>
              <w:rPr>
                <w:rFonts w:hint="eastAsia" w:ascii="宋体" w:hAnsi="宋体" w:cs="Tahoma"/>
                <w:szCs w:val="21"/>
                <w:shd w:val="clear" w:color="auto" w:fill="FFFFFF"/>
              </w:rPr>
              <w:t xml:space="preserve"> </w:t>
            </w:r>
            <w:r>
              <w:rPr>
                <w:rFonts w:ascii="宋体" w:hAnsi="宋体" w:cs="Tahoma"/>
                <w:szCs w:val="21"/>
                <w:shd w:val="clear" w:color="auto" w:fill="FFFFFF"/>
              </w:rPr>
              <w:t>47013-2015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8" w:type="dxa"/>
            <w:vAlign w:val="center"/>
          </w:tcPr>
          <w:p>
            <w:pPr>
              <w:jc w:val="center"/>
              <w:rPr>
                <w:rFonts w:ascii="宋体" w:hAnsi="宋体"/>
                <w:szCs w:val="21"/>
              </w:rPr>
            </w:pPr>
            <w:r>
              <w:rPr>
                <w:rFonts w:hint="eastAsia" w:ascii="宋体" w:hAnsi="宋体"/>
                <w:szCs w:val="21"/>
              </w:rPr>
              <w:t>14</w:t>
            </w:r>
          </w:p>
        </w:tc>
        <w:tc>
          <w:tcPr>
            <w:tcW w:w="5026" w:type="dxa"/>
            <w:vAlign w:val="center"/>
          </w:tcPr>
          <w:p>
            <w:pPr>
              <w:widowControl/>
              <w:spacing w:before="100" w:beforeAutospacing="1" w:after="100" w:afterAutospacing="1"/>
              <w:rPr>
                <w:rFonts w:ascii="宋体" w:hAnsi="宋体"/>
                <w:szCs w:val="21"/>
              </w:rPr>
            </w:pPr>
            <w:r>
              <w:rPr>
                <w:rFonts w:hint="eastAsia" w:ascii="宋体" w:hAnsi="宋体"/>
                <w:szCs w:val="21"/>
              </w:rPr>
              <w:t>《锅壳锅炉》</w:t>
            </w:r>
          </w:p>
        </w:tc>
        <w:tc>
          <w:tcPr>
            <w:tcW w:w="3004" w:type="dxa"/>
            <w:vAlign w:val="center"/>
          </w:tcPr>
          <w:p>
            <w:pPr>
              <w:jc w:val="center"/>
              <w:rPr>
                <w:rFonts w:ascii="宋体" w:hAnsi="宋体"/>
                <w:szCs w:val="21"/>
              </w:rPr>
            </w:pPr>
            <w:r>
              <w:rPr>
                <w:rFonts w:hint="eastAsia" w:ascii="宋体" w:hAnsi="宋体"/>
                <w:szCs w:val="21"/>
              </w:rPr>
              <w:t xml:space="preserve"> GB/T 16508－2013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28" w:type="dxa"/>
            <w:vAlign w:val="center"/>
          </w:tcPr>
          <w:p>
            <w:pPr>
              <w:jc w:val="center"/>
              <w:rPr>
                <w:rFonts w:ascii="宋体" w:hAnsi="宋体"/>
                <w:szCs w:val="21"/>
              </w:rPr>
            </w:pPr>
            <w:r>
              <w:rPr>
                <w:rFonts w:hint="eastAsia" w:ascii="宋体" w:hAnsi="宋体"/>
                <w:szCs w:val="21"/>
              </w:rPr>
              <w:t>15</w:t>
            </w:r>
          </w:p>
        </w:tc>
        <w:tc>
          <w:tcPr>
            <w:tcW w:w="5026" w:type="dxa"/>
            <w:vAlign w:val="center"/>
          </w:tcPr>
          <w:p>
            <w:pPr>
              <w:widowControl/>
              <w:spacing w:before="100" w:beforeAutospacing="1" w:after="100" w:afterAutospacing="1"/>
              <w:rPr>
                <w:rFonts w:ascii="宋体" w:hAnsi="宋体"/>
                <w:szCs w:val="21"/>
              </w:rPr>
            </w:pPr>
            <w:r>
              <w:rPr>
                <w:rFonts w:hint="eastAsia" w:ascii="宋体" w:hAnsi="宋体"/>
                <w:szCs w:val="21"/>
              </w:rPr>
              <w:t>《水管锅炉》</w:t>
            </w:r>
          </w:p>
        </w:tc>
        <w:tc>
          <w:tcPr>
            <w:tcW w:w="3004" w:type="dxa"/>
            <w:vAlign w:val="center"/>
          </w:tcPr>
          <w:p>
            <w:pPr>
              <w:jc w:val="center"/>
              <w:rPr>
                <w:rFonts w:ascii="宋体" w:hAnsi="宋体"/>
                <w:szCs w:val="21"/>
              </w:rPr>
            </w:pPr>
            <w:r>
              <w:rPr>
                <w:rFonts w:hint="eastAsia" w:ascii="宋体" w:hAnsi="宋体"/>
                <w:szCs w:val="21"/>
              </w:rPr>
              <w:t xml:space="preserve"> GB/T 16507－2013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28" w:type="dxa"/>
            <w:vAlign w:val="center"/>
          </w:tcPr>
          <w:p>
            <w:pPr>
              <w:jc w:val="center"/>
              <w:rPr>
                <w:rFonts w:ascii="宋体" w:hAnsi="宋体"/>
                <w:szCs w:val="21"/>
              </w:rPr>
            </w:pPr>
            <w:r>
              <w:rPr>
                <w:rFonts w:hint="eastAsia" w:ascii="宋体" w:hAnsi="宋体"/>
                <w:szCs w:val="21"/>
              </w:rPr>
              <w:t>16</w:t>
            </w:r>
          </w:p>
        </w:tc>
        <w:tc>
          <w:tcPr>
            <w:tcW w:w="5026" w:type="dxa"/>
            <w:vAlign w:val="center"/>
          </w:tcPr>
          <w:p>
            <w:pPr>
              <w:widowControl/>
              <w:spacing w:before="100" w:beforeAutospacing="1" w:after="100" w:afterAutospacing="1"/>
              <w:rPr>
                <w:rFonts w:ascii="宋体" w:hAnsi="宋体"/>
                <w:szCs w:val="21"/>
              </w:rPr>
            </w:pPr>
            <w:r>
              <w:rPr>
                <w:rFonts w:hint="eastAsia" w:ascii="宋体" w:hAnsi="宋体"/>
                <w:szCs w:val="21"/>
              </w:rPr>
              <w:t>《锅炉安装工程施工及验收规范》</w:t>
            </w:r>
          </w:p>
        </w:tc>
        <w:tc>
          <w:tcPr>
            <w:tcW w:w="3004" w:type="dxa"/>
            <w:vAlign w:val="center"/>
          </w:tcPr>
          <w:p>
            <w:pPr>
              <w:jc w:val="center"/>
              <w:rPr>
                <w:rFonts w:ascii="宋体" w:hAnsi="宋体"/>
                <w:szCs w:val="21"/>
              </w:rPr>
            </w:pPr>
            <w:r>
              <w:rPr>
                <w:rFonts w:hint="eastAsia" w:ascii="宋体" w:hAnsi="宋体"/>
                <w:szCs w:val="21"/>
              </w:rPr>
              <w:t>GB 50273－2022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28" w:type="dxa"/>
            <w:vAlign w:val="center"/>
          </w:tcPr>
          <w:p>
            <w:pPr>
              <w:jc w:val="center"/>
              <w:rPr>
                <w:rFonts w:ascii="宋体" w:hAnsi="宋体"/>
                <w:szCs w:val="21"/>
              </w:rPr>
            </w:pPr>
            <w:r>
              <w:rPr>
                <w:rFonts w:hint="eastAsia" w:ascii="宋体" w:hAnsi="宋体"/>
                <w:szCs w:val="21"/>
              </w:rPr>
              <w:t>17</w:t>
            </w:r>
          </w:p>
        </w:tc>
        <w:tc>
          <w:tcPr>
            <w:tcW w:w="5026" w:type="dxa"/>
            <w:vAlign w:val="center"/>
          </w:tcPr>
          <w:p>
            <w:pPr>
              <w:rPr>
                <w:rFonts w:ascii="宋体" w:hAnsi="宋体"/>
                <w:szCs w:val="21"/>
              </w:rPr>
            </w:pPr>
            <w:r>
              <w:rPr>
                <w:rFonts w:hint="eastAsia" w:ascii="宋体" w:hAnsi="宋体"/>
                <w:szCs w:val="21"/>
              </w:rPr>
              <w:t>其他相关法律法规、安全技术规范、标准</w:t>
            </w:r>
          </w:p>
        </w:tc>
        <w:tc>
          <w:tcPr>
            <w:tcW w:w="3004" w:type="dxa"/>
            <w:vAlign w:val="center"/>
          </w:tcPr>
          <w:p>
            <w:pPr>
              <w:jc w:val="center"/>
              <w:rPr>
                <w:rFonts w:ascii="宋体" w:hAnsi="宋体"/>
                <w:szCs w:val="21"/>
              </w:rPr>
            </w:pPr>
          </w:p>
        </w:tc>
      </w:tr>
    </w:tbl>
    <w:p>
      <w:pPr>
        <w:pStyle w:val="3"/>
        <w:spacing w:line="360" w:lineRule="auto"/>
        <w:ind w:firstLine="480" w:firstLineChars="200"/>
        <w:rPr>
          <w:rFonts w:hint="default" w:ascii="宋体" w:hAnsi="宋体" w:cs="宋体"/>
          <w:b w:val="0"/>
          <w:bCs/>
        </w:rPr>
      </w:pPr>
      <w:r>
        <w:rPr>
          <w:rFonts w:ascii="宋体" w:hAnsi="宋体" w:cs="宋体"/>
          <w:b w:val="0"/>
          <w:bCs/>
        </w:rPr>
        <w:t>注：法律法规、安全技术规范、标准应为现行有效版本。</w:t>
      </w:r>
    </w:p>
    <w:p>
      <w:pPr>
        <w:rPr>
          <w:rFonts w:ascii="宋体" w:hAnsi="宋体" w:cs="宋体"/>
          <w:bCs/>
        </w:rPr>
      </w:pPr>
      <w:r>
        <w:rPr>
          <w:rFonts w:hint="eastAsia" w:ascii="宋体" w:hAnsi="宋体" w:cs="宋体"/>
          <w:bCs/>
        </w:rPr>
        <w:br w:type="page"/>
      </w:r>
    </w:p>
    <w:p>
      <w:pPr>
        <w:pStyle w:val="3"/>
        <w:spacing w:line="360" w:lineRule="auto"/>
        <w:rPr>
          <w:rFonts w:hint="default" w:ascii="宋体" w:hAnsi="宋体" w:cs="宋体"/>
          <w:b w:val="0"/>
          <w:bCs/>
        </w:rPr>
      </w:pPr>
      <w:r>
        <w:rPr>
          <w:rFonts w:ascii="宋体" w:hAnsi="宋体" w:cs="宋体"/>
          <w:b w:val="0"/>
          <w:bCs/>
        </w:rPr>
        <w:t xml:space="preserve">附录C                </w:t>
      </w:r>
    </w:p>
    <w:p>
      <w:pPr>
        <w:spacing w:before="312" w:beforeLines="100" w:after="100" w:afterAutospacing="1" w:line="400" w:lineRule="exact"/>
        <w:jc w:val="center"/>
        <w:outlineLvl w:val="0"/>
        <w:rPr>
          <w:rFonts w:ascii="黑体" w:hAnsi="黑体" w:eastAsia="黑体"/>
          <w:b/>
          <w:sz w:val="32"/>
          <w:szCs w:val="32"/>
        </w:rPr>
      </w:pPr>
      <w:r>
        <w:rPr>
          <w:rFonts w:hint="eastAsia" w:ascii="黑体" w:hAnsi="黑体" w:eastAsia="黑体"/>
          <w:b/>
          <w:sz w:val="32"/>
          <w:szCs w:val="32"/>
        </w:rPr>
        <w:t>质量保证体系评审要求</w:t>
      </w:r>
    </w:p>
    <w:p>
      <w:pPr>
        <w:pStyle w:val="3"/>
        <w:spacing w:line="360" w:lineRule="auto"/>
        <w:ind w:firstLine="480" w:firstLineChars="200"/>
        <w:rPr>
          <w:rFonts w:hint="default" w:ascii="宋体" w:hAnsi="宋体" w:cs="宋体"/>
          <w:b w:val="0"/>
          <w:bCs/>
        </w:rPr>
      </w:pPr>
      <w:r>
        <w:rPr>
          <w:rFonts w:ascii="宋体" w:hAnsi="宋体" w:cs="宋体"/>
          <w:b w:val="0"/>
          <w:bCs/>
        </w:rPr>
        <w:t>C1 一般要求</w:t>
      </w:r>
    </w:p>
    <w:p>
      <w:pPr>
        <w:pStyle w:val="3"/>
        <w:spacing w:line="360" w:lineRule="auto"/>
        <w:ind w:firstLine="480" w:firstLineChars="200"/>
        <w:rPr>
          <w:rFonts w:hint="default" w:ascii="宋体" w:hAnsi="宋体" w:cs="宋体"/>
          <w:b w:val="0"/>
          <w:bCs/>
        </w:rPr>
      </w:pPr>
      <w:r>
        <w:rPr>
          <w:rFonts w:ascii="宋体" w:hAnsi="宋体" w:cs="宋体"/>
          <w:b w:val="0"/>
          <w:bCs/>
        </w:rPr>
        <w:t>特种设备质量保证体系是指生产单位为了使产品、过程、服务达到质量要求所进行的全部有计划有组织的监督和控制活动，并且提供相应的证据，确保使用单位、政府监督管理部门及社会等对其质量的信任。</w:t>
      </w:r>
    </w:p>
    <w:p>
      <w:pPr>
        <w:pStyle w:val="3"/>
        <w:spacing w:line="360" w:lineRule="auto"/>
        <w:ind w:firstLine="480" w:firstLineChars="200"/>
        <w:rPr>
          <w:rFonts w:hint="default" w:ascii="宋体" w:hAnsi="宋体" w:cs="宋体"/>
          <w:b w:val="0"/>
          <w:bCs/>
        </w:rPr>
      </w:pPr>
      <w:r>
        <w:rPr>
          <w:rFonts w:ascii="宋体" w:hAnsi="宋体" w:cs="宋体"/>
          <w:b w:val="0"/>
          <w:bCs/>
        </w:rPr>
        <w:t>C4.1 建立原则</w:t>
      </w:r>
    </w:p>
    <w:p>
      <w:pPr>
        <w:pStyle w:val="3"/>
        <w:spacing w:line="360" w:lineRule="auto"/>
        <w:ind w:firstLine="480" w:firstLineChars="200"/>
        <w:rPr>
          <w:rFonts w:hint="default" w:ascii="宋体" w:hAnsi="宋体" w:cs="宋体"/>
          <w:b w:val="0"/>
          <w:bCs/>
        </w:rPr>
      </w:pPr>
      <w:r>
        <w:rPr>
          <w:rFonts w:ascii="宋体" w:hAnsi="宋体" w:cs="宋体"/>
          <w:b w:val="0"/>
          <w:bCs/>
        </w:rPr>
        <w:t>锅炉安装单位应当结合许可范围的特性和实际情况，按照以下原则建立质量保证体系，并且得到有效实施：</w:t>
      </w:r>
    </w:p>
    <w:p>
      <w:pPr>
        <w:pStyle w:val="3"/>
        <w:spacing w:line="360" w:lineRule="auto"/>
        <w:ind w:firstLine="480" w:firstLineChars="200"/>
        <w:rPr>
          <w:rFonts w:hint="default" w:ascii="宋体" w:hAnsi="宋体" w:cs="宋体"/>
          <w:b w:val="0"/>
          <w:bCs/>
        </w:rPr>
      </w:pPr>
      <w:r>
        <w:rPr>
          <w:rFonts w:ascii="宋体" w:hAnsi="宋体" w:cs="宋体"/>
          <w:b w:val="0"/>
          <w:bCs/>
        </w:rPr>
        <w:t>（1）符合国家法律法规、安全技术规范及相关标准；</w:t>
      </w:r>
    </w:p>
    <w:p>
      <w:pPr>
        <w:pStyle w:val="3"/>
        <w:spacing w:line="360" w:lineRule="auto"/>
        <w:ind w:firstLine="480" w:firstLineChars="200"/>
        <w:rPr>
          <w:rFonts w:hint="default" w:ascii="宋体" w:hAnsi="宋体" w:cs="宋体"/>
          <w:b w:val="0"/>
          <w:bCs/>
        </w:rPr>
      </w:pPr>
      <w:r>
        <w:rPr>
          <w:rFonts w:ascii="宋体" w:hAnsi="宋体" w:cs="宋体"/>
          <w:b w:val="0"/>
          <w:bCs/>
        </w:rPr>
        <w:t>（2）能够对锅炉安装安全性能实施有效控制；</w:t>
      </w:r>
    </w:p>
    <w:p>
      <w:pPr>
        <w:pStyle w:val="3"/>
        <w:spacing w:line="360" w:lineRule="auto"/>
        <w:ind w:firstLine="480" w:firstLineChars="200"/>
        <w:rPr>
          <w:rFonts w:hint="default" w:ascii="宋体" w:hAnsi="宋体" w:cs="宋体"/>
          <w:b w:val="0"/>
          <w:bCs/>
        </w:rPr>
      </w:pPr>
      <w:r>
        <w:rPr>
          <w:rFonts w:ascii="宋体" w:hAnsi="宋体" w:cs="宋体"/>
          <w:b w:val="0"/>
          <w:bCs/>
        </w:rPr>
        <w:t>（3）质量方针、质量目标适合实际情况；</w:t>
      </w:r>
    </w:p>
    <w:p>
      <w:pPr>
        <w:pStyle w:val="3"/>
        <w:spacing w:line="360" w:lineRule="auto"/>
        <w:ind w:firstLine="480" w:firstLineChars="200"/>
        <w:rPr>
          <w:rFonts w:hint="default" w:ascii="宋体" w:hAnsi="宋体" w:cs="宋体"/>
          <w:b w:val="0"/>
          <w:bCs/>
        </w:rPr>
      </w:pPr>
      <w:r>
        <w:rPr>
          <w:rFonts w:ascii="宋体" w:hAnsi="宋体" w:cs="宋体"/>
          <w:b w:val="0"/>
          <w:bCs/>
        </w:rPr>
        <w:t>（4）质量保证体系组织能够独立行使质量监督、控制职权；</w:t>
      </w:r>
    </w:p>
    <w:p>
      <w:pPr>
        <w:pStyle w:val="3"/>
        <w:spacing w:line="360" w:lineRule="auto"/>
        <w:ind w:firstLine="480" w:firstLineChars="200"/>
        <w:rPr>
          <w:rFonts w:hint="default" w:ascii="宋体" w:hAnsi="宋体" w:cs="宋体"/>
          <w:b w:val="0"/>
          <w:bCs/>
        </w:rPr>
      </w:pPr>
      <w:r>
        <w:rPr>
          <w:rFonts w:ascii="宋体" w:hAnsi="宋体" w:cs="宋体"/>
          <w:b w:val="0"/>
          <w:bCs/>
        </w:rPr>
        <w:t>（5）质量保证体系人员（包括质量保证工程师、各质量控制系统责任人员）职责、权限及各质量控制系统的工作接口明确；</w:t>
      </w:r>
    </w:p>
    <w:p>
      <w:pPr>
        <w:pStyle w:val="3"/>
        <w:spacing w:line="360" w:lineRule="auto"/>
        <w:ind w:firstLine="480" w:firstLineChars="200"/>
        <w:rPr>
          <w:rFonts w:hint="default" w:ascii="宋体" w:hAnsi="宋体" w:cs="宋体"/>
          <w:b w:val="0"/>
          <w:bCs/>
        </w:rPr>
      </w:pPr>
      <w:r>
        <w:rPr>
          <w:rFonts w:ascii="宋体" w:hAnsi="宋体" w:cs="宋体"/>
          <w:b w:val="0"/>
          <w:bCs/>
        </w:rPr>
        <w:t>（6）质量保证体系的基本要素及相关质量控制系统的控制范围、程序、内容、记录齐全；</w:t>
      </w:r>
    </w:p>
    <w:p>
      <w:pPr>
        <w:pStyle w:val="3"/>
        <w:spacing w:line="360" w:lineRule="auto"/>
        <w:ind w:firstLine="480" w:firstLineChars="200"/>
        <w:rPr>
          <w:rFonts w:hint="default" w:ascii="宋体" w:hAnsi="宋体" w:cs="宋体"/>
          <w:b w:val="0"/>
          <w:bCs/>
        </w:rPr>
      </w:pPr>
      <w:r>
        <w:rPr>
          <w:rFonts w:ascii="宋体" w:hAnsi="宋体" w:cs="宋体"/>
          <w:b w:val="0"/>
          <w:bCs/>
        </w:rPr>
        <w:t>（7）质量保证体系文件规范、系统、齐全；</w:t>
      </w:r>
    </w:p>
    <w:p>
      <w:pPr>
        <w:pStyle w:val="3"/>
        <w:spacing w:line="360" w:lineRule="auto"/>
        <w:ind w:firstLine="480" w:firstLineChars="200"/>
        <w:rPr>
          <w:rFonts w:hint="default" w:ascii="宋体" w:hAnsi="宋体" w:cs="宋体"/>
          <w:b w:val="0"/>
          <w:bCs/>
        </w:rPr>
      </w:pPr>
      <w:r>
        <w:rPr>
          <w:rFonts w:ascii="宋体" w:hAnsi="宋体" w:cs="宋体"/>
          <w:b w:val="0"/>
          <w:bCs/>
        </w:rPr>
        <w:t>（8）满足特种设备许可制度的规定。</w:t>
      </w:r>
    </w:p>
    <w:p>
      <w:pPr>
        <w:pStyle w:val="3"/>
        <w:spacing w:line="360" w:lineRule="auto"/>
        <w:ind w:firstLine="480" w:firstLineChars="200"/>
        <w:rPr>
          <w:rFonts w:hint="default" w:ascii="宋体" w:hAnsi="宋体" w:cs="宋体"/>
          <w:b w:val="0"/>
          <w:bCs/>
        </w:rPr>
      </w:pPr>
      <w:r>
        <w:rPr>
          <w:rFonts w:ascii="宋体" w:hAnsi="宋体" w:cs="宋体"/>
          <w:b w:val="0"/>
          <w:bCs/>
        </w:rPr>
        <w:t xml:space="preserve">C4.2 质量保证体系组织 </w:t>
      </w:r>
    </w:p>
    <w:p>
      <w:pPr>
        <w:pStyle w:val="3"/>
        <w:spacing w:line="360" w:lineRule="auto"/>
        <w:ind w:firstLine="480" w:firstLineChars="200"/>
        <w:rPr>
          <w:rFonts w:hint="default" w:ascii="宋体" w:hAnsi="宋体" w:cs="宋体"/>
          <w:b w:val="0"/>
          <w:bCs/>
        </w:rPr>
      </w:pPr>
      <w:r>
        <w:rPr>
          <w:rFonts w:ascii="宋体" w:hAnsi="宋体" w:cs="宋体"/>
          <w:b w:val="0"/>
          <w:bCs/>
        </w:rPr>
        <w:t>生产单位法定代表人（主要负责人）、质量保证工程师、各质量控制系统责任人员、有关责任人员，以及其所赋予的相应职权，构成质量保证体系组织，对生产过程实施有效质量监督和控制。</w:t>
      </w:r>
    </w:p>
    <w:p>
      <w:pPr>
        <w:pStyle w:val="3"/>
        <w:spacing w:line="360" w:lineRule="auto"/>
        <w:ind w:firstLine="480" w:firstLineChars="200"/>
        <w:rPr>
          <w:rFonts w:hint="default" w:ascii="宋体" w:hAnsi="宋体" w:cs="宋体"/>
          <w:b w:val="0"/>
          <w:bCs/>
        </w:rPr>
      </w:pPr>
      <w:r>
        <w:rPr>
          <w:rFonts w:ascii="宋体" w:hAnsi="宋体" w:cs="宋体"/>
          <w:b w:val="0"/>
          <w:bCs/>
        </w:rPr>
        <w:t>C4.2.1 人员</w:t>
      </w:r>
    </w:p>
    <w:p>
      <w:pPr>
        <w:pStyle w:val="3"/>
        <w:spacing w:line="360" w:lineRule="auto"/>
        <w:ind w:firstLine="480" w:firstLineChars="200"/>
        <w:rPr>
          <w:rFonts w:hint="default" w:ascii="宋体" w:hAnsi="宋体" w:cs="宋体"/>
          <w:b w:val="0"/>
          <w:bCs/>
        </w:rPr>
      </w:pPr>
      <w:r>
        <w:rPr>
          <w:rFonts w:ascii="宋体" w:hAnsi="宋体" w:cs="宋体"/>
          <w:b w:val="0"/>
          <w:bCs/>
        </w:rPr>
        <w:t>质量保证工程师和各质量控制系统责任人员经正式任命。质量保证工程师应是单位管理层成员。</w:t>
      </w:r>
    </w:p>
    <w:p>
      <w:pPr>
        <w:pStyle w:val="3"/>
        <w:spacing w:line="360" w:lineRule="auto"/>
        <w:ind w:firstLine="480" w:firstLineChars="200"/>
        <w:rPr>
          <w:rFonts w:hint="default" w:ascii="宋体" w:hAnsi="宋体" w:cs="宋体"/>
          <w:b w:val="0"/>
          <w:bCs/>
        </w:rPr>
      </w:pPr>
      <w:r>
        <w:rPr>
          <w:rFonts w:ascii="宋体" w:hAnsi="宋体" w:cs="宋体"/>
          <w:b w:val="0"/>
          <w:bCs/>
        </w:rPr>
        <w:t>C4.2.2 人员职权</w:t>
      </w:r>
    </w:p>
    <w:p>
      <w:pPr>
        <w:pStyle w:val="3"/>
        <w:spacing w:line="360" w:lineRule="auto"/>
        <w:ind w:firstLine="480" w:firstLineChars="200"/>
        <w:rPr>
          <w:rFonts w:hint="default" w:ascii="宋体" w:hAnsi="宋体" w:cs="宋体"/>
          <w:b w:val="0"/>
          <w:bCs/>
        </w:rPr>
      </w:pPr>
      <w:r>
        <w:rPr>
          <w:rFonts w:ascii="宋体" w:hAnsi="宋体" w:cs="宋体"/>
          <w:b w:val="0"/>
          <w:bCs/>
        </w:rPr>
        <w:t>C4.2.2.1 法定代表人（主要负责人）</w:t>
      </w:r>
    </w:p>
    <w:p>
      <w:pPr>
        <w:pStyle w:val="3"/>
        <w:spacing w:line="360" w:lineRule="auto"/>
        <w:ind w:firstLine="480" w:firstLineChars="200"/>
        <w:rPr>
          <w:rFonts w:hint="default" w:ascii="宋体" w:hAnsi="宋体" w:cs="宋体"/>
          <w:b w:val="0"/>
          <w:bCs/>
        </w:rPr>
      </w:pPr>
      <w:r>
        <w:rPr>
          <w:rFonts w:ascii="宋体" w:hAnsi="宋体" w:cs="宋体"/>
          <w:b w:val="0"/>
          <w:bCs/>
        </w:rPr>
        <w:t>法定代表人（主要负责人）是特种设备安全、质量的第一责任人。</w:t>
      </w:r>
    </w:p>
    <w:p>
      <w:pPr>
        <w:pStyle w:val="3"/>
        <w:spacing w:line="360" w:lineRule="auto"/>
        <w:ind w:firstLine="480" w:firstLineChars="200"/>
        <w:rPr>
          <w:rFonts w:hint="default" w:ascii="宋体" w:hAnsi="宋体" w:cs="宋体"/>
          <w:b w:val="0"/>
          <w:bCs/>
        </w:rPr>
      </w:pPr>
      <w:r>
        <w:rPr>
          <w:rFonts w:ascii="宋体" w:hAnsi="宋体" w:cs="宋体"/>
          <w:b w:val="0"/>
          <w:bCs/>
        </w:rPr>
        <w:t>C4.2.2.2 质量保证工程师</w:t>
      </w:r>
    </w:p>
    <w:p>
      <w:pPr>
        <w:pStyle w:val="3"/>
        <w:spacing w:line="360" w:lineRule="auto"/>
        <w:ind w:firstLine="480" w:firstLineChars="200"/>
        <w:rPr>
          <w:rFonts w:hint="default" w:ascii="宋体" w:hAnsi="宋体" w:cs="宋体"/>
          <w:b w:val="0"/>
          <w:bCs/>
        </w:rPr>
      </w:pPr>
      <w:r>
        <w:rPr>
          <w:rFonts w:ascii="宋体" w:hAnsi="宋体" w:cs="宋体"/>
          <w:b w:val="0"/>
          <w:bCs/>
        </w:rPr>
        <w:t>（1）组织贯彻、实施有关特种设备的法律法规、安全技术规范及相关标准，对质量保证系统的实施负责；</w:t>
      </w:r>
    </w:p>
    <w:p>
      <w:pPr>
        <w:pStyle w:val="3"/>
        <w:spacing w:line="360" w:lineRule="auto"/>
        <w:ind w:firstLine="480" w:firstLineChars="200"/>
        <w:rPr>
          <w:rFonts w:hint="default" w:ascii="宋体" w:hAnsi="宋体" w:cs="宋体"/>
          <w:b w:val="0"/>
          <w:bCs/>
        </w:rPr>
      </w:pPr>
      <w:r>
        <w:rPr>
          <w:rFonts w:ascii="宋体" w:hAnsi="宋体" w:cs="宋体"/>
          <w:b w:val="0"/>
          <w:bCs/>
        </w:rPr>
        <w:t>（2）组织制订质量保证手册、程序文件等质量保证体系文件，批准程序文件；</w:t>
      </w:r>
    </w:p>
    <w:p>
      <w:pPr>
        <w:pStyle w:val="3"/>
        <w:spacing w:line="360" w:lineRule="auto"/>
        <w:ind w:firstLine="480" w:firstLineChars="200"/>
        <w:rPr>
          <w:rFonts w:hint="default" w:ascii="宋体" w:hAnsi="宋体" w:cs="宋体"/>
          <w:b w:val="0"/>
          <w:bCs/>
        </w:rPr>
      </w:pPr>
      <w:r>
        <w:rPr>
          <w:rFonts w:ascii="宋体" w:hAnsi="宋体" w:cs="宋体"/>
          <w:b w:val="0"/>
          <w:bCs/>
        </w:rPr>
        <w:t>（3）指导和协调、监督和检查质量保证体系各质量控制系统的工作；</w:t>
      </w:r>
    </w:p>
    <w:p>
      <w:pPr>
        <w:pStyle w:val="3"/>
        <w:spacing w:line="360" w:lineRule="auto"/>
        <w:ind w:firstLine="480" w:firstLineChars="200"/>
        <w:rPr>
          <w:rFonts w:hint="default" w:ascii="宋体" w:hAnsi="宋体" w:cs="宋体"/>
          <w:b w:val="0"/>
          <w:bCs/>
        </w:rPr>
      </w:pPr>
      <w:r>
        <w:rPr>
          <w:rFonts w:ascii="宋体" w:hAnsi="宋体" w:cs="宋体"/>
          <w:b w:val="0"/>
          <w:bCs/>
        </w:rPr>
        <w:t>（4）定期组织质量分析、质量审核，并且协助进行管理评审工作；</w:t>
      </w:r>
    </w:p>
    <w:p>
      <w:pPr>
        <w:pStyle w:val="3"/>
        <w:spacing w:line="360" w:lineRule="auto"/>
        <w:ind w:firstLine="480" w:firstLineChars="200"/>
        <w:rPr>
          <w:rFonts w:hint="default" w:ascii="宋体" w:hAnsi="宋体" w:cs="宋体"/>
          <w:b w:val="0"/>
          <w:bCs/>
        </w:rPr>
      </w:pPr>
      <w:r>
        <w:rPr>
          <w:rFonts w:ascii="宋体" w:hAnsi="宋体" w:cs="宋体"/>
          <w:b w:val="0"/>
          <w:bCs/>
        </w:rPr>
        <w:t>（5）实施对不合格品（项）的控制，行使质量一票否决权；</w:t>
      </w:r>
    </w:p>
    <w:p>
      <w:pPr>
        <w:pStyle w:val="3"/>
        <w:spacing w:line="360" w:lineRule="auto"/>
        <w:ind w:firstLine="480" w:firstLineChars="200"/>
        <w:rPr>
          <w:rFonts w:hint="default" w:ascii="宋体" w:hAnsi="宋体" w:cs="宋体"/>
          <w:b w:val="0"/>
          <w:bCs/>
        </w:rPr>
      </w:pPr>
      <w:r>
        <w:rPr>
          <w:rFonts w:ascii="宋体" w:hAnsi="宋体" w:cs="宋体"/>
          <w:b w:val="0"/>
          <w:bCs/>
        </w:rPr>
        <w:t>（6）组织建立和健全内外部质量信息反馈和处理的信息系统；</w:t>
      </w:r>
    </w:p>
    <w:p>
      <w:pPr>
        <w:pStyle w:val="3"/>
        <w:spacing w:line="360" w:lineRule="auto"/>
        <w:ind w:firstLine="480" w:firstLineChars="200"/>
        <w:rPr>
          <w:rFonts w:hint="default" w:ascii="宋体" w:hAnsi="宋体" w:cs="宋体"/>
          <w:b w:val="0"/>
          <w:bCs/>
        </w:rPr>
      </w:pPr>
      <w:r>
        <w:rPr>
          <w:rFonts w:ascii="宋体" w:hAnsi="宋体" w:cs="宋体"/>
          <w:b w:val="0"/>
          <w:bCs/>
        </w:rPr>
        <w:t>（7）有向特种设备安全监管部门如实反映质量问题的权力和义务；</w:t>
      </w:r>
    </w:p>
    <w:p>
      <w:pPr>
        <w:pStyle w:val="3"/>
        <w:spacing w:line="360" w:lineRule="auto"/>
        <w:ind w:firstLine="480" w:firstLineChars="200"/>
        <w:rPr>
          <w:rFonts w:hint="default" w:ascii="宋体" w:hAnsi="宋体" w:cs="宋体"/>
          <w:b w:val="0"/>
          <w:bCs/>
        </w:rPr>
      </w:pPr>
      <w:r>
        <w:rPr>
          <w:rFonts w:ascii="宋体" w:hAnsi="宋体" w:cs="宋体"/>
          <w:b w:val="0"/>
          <w:bCs/>
        </w:rPr>
        <w:t>（8）组织对质量控制体系责任人员及其相关人员定期进行教育和培训。</w:t>
      </w:r>
    </w:p>
    <w:p>
      <w:pPr>
        <w:pStyle w:val="3"/>
        <w:spacing w:line="360" w:lineRule="auto"/>
        <w:ind w:firstLine="480" w:firstLineChars="200"/>
        <w:rPr>
          <w:rFonts w:hint="default" w:ascii="宋体" w:hAnsi="宋体" w:cs="宋体"/>
          <w:b w:val="0"/>
          <w:bCs/>
        </w:rPr>
      </w:pPr>
      <w:r>
        <w:rPr>
          <w:rFonts w:ascii="宋体" w:hAnsi="宋体" w:cs="宋体"/>
          <w:b w:val="0"/>
          <w:bCs/>
        </w:rPr>
        <w:t>C4.2.2.3 质量控制系统责任人员</w:t>
      </w:r>
    </w:p>
    <w:p>
      <w:pPr>
        <w:pStyle w:val="3"/>
        <w:spacing w:line="360" w:lineRule="auto"/>
        <w:ind w:firstLine="480" w:firstLineChars="200"/>
        <w:rPr>
          <w:rFonts w:hint="default" w:ascii="宋体" w:hAnsi="宋体" w:cs="宋体"/>
          <w:b w:val="0"/>
          <w:bCs/>
        </w:rPr>
      </w:pPr>
      <w:r>
        <w:rPr>
          <w:rFonts w:ascii="宋体" w:hAnsi="宋体" w:cs="宋体"/>
          <w:b w:val="0"/>
          <w:bCs/>
        </w:rPr>
        <w:t>在质量保证工程师的领导下，按照质量保证体系的要求，对所负责的质量控制系统履行以下职权，对控制系统是否有效实施负责：</w:t>
      </w:r>
    </w:p>
    <w:p>
      <w:pPr>
        <w:pStyle w:val="3"/>
        <w:spacing w:line="360" w:lineRule="auto"/>
        <w:ind w:firstLine="480" w:firstLineChars="200"/>
        <w:rPr>
          <w:rFonts w:hint="default" w:ascii="宋体" w:hAnsi="宋体" w:cs="宋体"/>
          <w:b w:val="0"/>
          <w:bCs/>
        </w:rPr>
      </w:pPr>
      <w:r>
        <w:rPr>
          <w:rFonts w:ascii="宋体" w:hAnsi="宋体" w:cs="宋体"/>
          <w:b w:val="0"/>
          <w:bCs/>
        </w:rPr>
        <w:t>（1）负责审核质量控制程序文件；</w:t>
      </w:r>
    </w:p>
    <w:p>
      <w:pPr>
        <w:pStyle w:val="3"/>
        <w:spacing w:line="360" w:lineRule="auto"/>
        <w:ind w:firstLine="480" w:firstLineChars="200"/>
        <w:rPr>
          <w:rFonts w:hint="default" w:ascii="宋体" w:hAnsi="宋体" w:cs="宋体"/>
          <w:b w:val="0"/>
          <w:bCs/>
        </w:rPr>
      </w:pPr>
      <w:r>
        <w:rPr>
          <w:rFonts w:ascii="宋体" w:hAnsi="宋体" w:cs="宋体"/>
          <w:b w:val="0"/>
          <w:bCs/>
        </w:rPr>
        <w:t>（2）审查确认相关工作见证，检查生产过程的质量控制程序和要求实施情况；</w:t>
      </w:r>
    </w:p>
    <w:p>
      <w:pPr>
        <w:pStyle w:val="3"/>
        <w:spacing w:line="360" w:lineRule="auto"/>
        <w:ind w:firstLine="480" w:firstLineChars="200"/>
        <w:rPr>
          <w:rFonts w:hint="default" w:ascii="宋体" w:hAnsi="宋体" w:cs="宋体"/>
          <w:b w:val="0"/>
          <w:bCs/>
        </w:rPr>
      </w:pPr>
      <w:r>
        <w:rPr>
          <w:rFonts w:ascii="宋体" w:hAnsi="宋体" w:cs="宋体"/>
          <w:b w:val="0"/>
          <w:bCs/>
        </w:rPr>
        <w:t>（3）发现问题应当与当事人及时联系、解决，并且有权要求停止当事人的工作，将情况向质量保证工程师报告。</w:t>
      </w:r>
    </w:p>
    <w:p>
      <w:pPr>
        <w:pStyle w:val="3"/>
        <w:spacing w:line="360" w:lineRule="auto"/>
        <w:ind w:firstLine="480" w:firstLineChars="200"/>
        <w:rPr>
          <w:rFonts w:hint="default" w:ascii="宋体" w:hAnsi="宋体" w:cs="宋体"/>
          <w:b w:val="0"/>
          <w:bCs/>
        </w:rPr>
      </w:pPr>
      <w:r>
        <w:rPr>
          <w:rFonts w:ascii="宋体" w:hAnsi="宋体" w:cs="宋体"/>
          <w:b w:val="0"/>
          <w:bCs/>
        </w:rPr>
        <w:t xml:space="preserve">C4.3 管理评审 </w:t>
      </w:r>
    </w:p>
    <w:p>
      <w:pPr>
        <w:pStyle w:val="3"/>
        <w:spacing w:line="360" w:lineRule="auto"/>
        <w:ind w:firstLine="480" w:firstLineChars="200"/>
        <w:rPr>
          <w:rFonts w:hint="default" w:ascii="宋体" w:hAnsi="宋体" w:cs="宋体"/>
          <w:b w:val="0"/>
          <w:bCs/>
        </w:rPr>
      </w:pPr>
      <w:r>
        <w:rPr>
          <w:rFonts w:ascii="宋体" w:hAnsi="宋体" w:cs="宋体"/>
          <w:b w:val="0"/>
          <w:bCs/>
        </w:rPr>
        <w:t>管理层应当每年至少对锅炉安装单位质量保证体系的适应性、充分性和有效性进行一次管理评审，管理评审由法定代表人（主要负责人）负责，评审内容和结果应当予以记录，并且形成评审报告，由法定代表人（主要负责人）批准。</w:t>
      </w:r>
    </w:p>
    <w:p>
      <w:pPr>
        <w:pStyle w:val="3"/>
        <w:spacing w:line="360" w:lineRule="auto"/>
        <w:ind w:firstLine="480" w:firstLineChars="200"/>
        <w:rPr>
          <w:rFonts w:hint="default" w:ascii="宋体" w:hAnsi="宋体" w:cs="宋体"/>
          <w:b w:val="0"/>
          <w:bCs/>
        </w:rPr>
      </w:pPr>
      <w:r>
        <w:rPr>
          <w:rFonts w:ascii="宋体" w:hAnsi="宋体" w:cs="宋体"/>
          <w:b w:val="0"/>
          <w:bCs/>
        </w:rPr>
        <w:t>C4.4 质量保证体系文件发生变化的管理</w:t>
      </w:r>
    </w:p>
    <w:p>
      <w:pPr>
        <w:pStyle w:val="3"/>
        <w:spacing w:line="360" w:lineRule="auto"/>
        <w:ind w:firstLine="480" w:firstLineChars="200"/>
        <w:rPr>
          <w:rFonts w:hint="default" w:ascii="宋体" w:hAnsi="宋体" w:cs="宋体"/>
          <w:b w:val="0"/>
          <w:bCs/>
        </w:rPr>
      </w:pPr>
      <w:r>
        <w:rPr>
          <w:rFonts w:ascii="宋体" w:hAnsi="宋体" w:cs="宋体"/>
          <w:b w:val="0"/>
          <w:bCs/>
        </w:rPr>
        <w:t>质量保证体系发生变化时，应当及时按照规定程序进行完善，修订相应的质量保证体系文件，必要时对质量保证手册进行再版。</w:t>
      </w:r>
    </w:p>
    <w:p>
      <w:pPr>
        <w:pStyle w:val="3"/>
        <w:spacing w:line="360" w:lineRule="auto"/>
        <w:ind w:firstLine="480" w:firstLineChars="200"/>
        <w:rPr>
          <w:rFonts w:hint="default" w:ascii="宋体" w:hAnsi="宋体" w:cs="宋体"/>
          <w:b w:val="0"/>
          <w:bCs/>
        </w:rPr>
      </w:pPr>
      <w:r>
        <w:rPr>
          <w:rFonts w:ascii="宋体" w:hAnsi="宋体" w:cs="宋体"/>
          <w:b w:val="0"/>
          <w:bCs/>
        </w:rPr>
        <w:t>C2 质量保证体系文件</w:t>
      </w:r>
    </w:p>
    <w:p>
      <w:pPr>
        <w:pStyle w:val="3"/>
        <w:spacing w:line="360" w:lineRule="auto"/>
        <w:ind w:firstLine="480" w:firstLineChars="200"/>
        <w:rPr>
          <w:rFonts w:hint="default" w:ascii="宋体" w:hAnsi="宋体" w:cs="宋体"/>
          <w:b w:val="0"/>
          <w:bCs/>
        </w:rPr>
      </w:pPr>
      <w:r>
        <w:rPr>
          <w:rFonts w:ascii="宋体" w:hAnsi="宋体" w:cs="宋体"/>
          <w:b w:val="0"/>
          <w:bCs/>
        </w:rPr>
        <w:t xml:space="preserve">质量保证体系文件包括质量保证手册、程序文件、作业（工艺）文件（如作业指导书、工艺规程、工艺卡、操作规程等）、质量记录（表、卡）、质量计划等。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C2.1 质量保证手册 </w:t>
      </w:r>
    </w:p>
    <w:p>
      <w:pPr>
        <w:pStyle w:val="3"/>
        <w:spacing w:line="360" w:lineRule="auto"/>
        <w:ind w:firstLine="480" w:firstLineChars="200"/>
        <w:rPr>
          <w:rFonts w:hint="default" w:ascii="宋体" w:hAnsi="宋体" w:cs="宋体"/>
          <w:b w:val="0"/>
          <w:bCs/>
        </w:rPr>
      </w:pPr>
      <w:r>
        <w:rPr>
          <w:rFonts w:ascii="宋体" w:hAnsi="宋体" w:cs="宋体"/>
          <w:b w:val="0"/>
          <w:bCs/>
        </w:rPr>
        <w:t>质量保证手册应当描述质量保证体系文件的结构层次和相互关系，并至少包括以下内容：</w:t>
      </w:r>
    </w:p>
    <w:p>
      <w:pPr>
        <w:pStyle w:val="3"/>
        <w:spacing w:line="360" w:lineRule="auto"/>
        <w:ind w:firstLine="480" w:firstLineChars="200"/>
        <w:rPr>
          <w:rFonts w:hint="default" w:ascii="宋体" w:hAnsi="宋体" w:cs="宋体"/>
          <w:b w:val="0"/>
          <w:bCs/>
        </w:rPr>
      </w:pPr>
      <w:r>
        <w:rPr>
          <w:rFonts w:ascii="宋体" w:hAnsi="宋体" w:cs="宋体"/>
          <w:b w:val="0"/>
          <w:bCs/>
        </w:rPr>
        <w:t>（1）术语和缩写；</w:t>
      </w:r>
    </w:p>
    <w:p>
      <w:pPr>
        <w:pStyle w:val="3"/>
        <w:spacing w:line="360" w:lineRule="auto"/>
        <w:ind w:firstLine="480" w:firstLineChars="200"/>
        <w:rPr>
          <w:rFonts w:hint="default" w:ascii="宋体" w:hAnsi="宋体" w:cs="宋体"/>
          <w:b w:val="0"/>
          <w:bCs/>
        </w:rPr>
      </w:pPr>
      <w:r>
        <w:rPr>
          <w:rFonts w:ascii="宋体" w:hAnsi="宋体" w:cs="宋体"/>
          <w:b w:val="0"/>
          <w:bCs/>
        </w:rPr>
        <w:t xml:space="preserve">（2）体系的适用范围； </w:t>
      </w:r>
    </w:p>
    <w:p>
      <w:pPr>
        <w:pStyle w:val="3"/>
        <w:spacing w:line="360" w:lineRule="auto"/>
        <w:ind w:firstLine="480" w:firstLineChars="200"/>
        <w:rPr>
          <w:rFonts w:hint="default" w:ascii="宋体" w:hAnsi="宋体" w:cs="宋体"/>
          <w:b w:val="0"/>
          <w:bCs/>
        </w:rPr>
      </w:pPr>
      <w:r>
        <w:rPr>
          <w:rFonts w:ascii="宋体" w:hAnsi="宋体" w:cs="宋体"/>
          <w:b w:val="0"/>
          <w:bCs/>
        </w:rPr>
        <w:t xml:space="preserve">（3）质量方针和目标； </w:t>
      </w:r>
    </w:p>
    <w:p>
      <w:pPr>
        <w:pStyle w:val="3"/>
        <w:spacing w:line="360" w:lineRule="auto"/>
        <w:ind w:firstLine="480" w:firstLineChars="200"/>
        <w:rPr>
          <w:rFonts w:hint="default" w:ascii="宋体" w:hAnsi="宋体" w:cs="宋体"/>
          <w:b w:val="0"/>
          <w:bCs/>
        </w:rPr>
      </w:pPr>
      <w:r>
        <w:rPr>
          <w:rFonts w:ascii="宋体" w:hAnsi="宋体" w:cs="宋体"/>
          <w:b w:val="0"/>
          <w:bCs/>
        </w:rPr>
        <w:t xml:space="preserve">（4）质量保证体系组织及管理职责； </w:t>
      </w:r>
    </w:p>
    <w:p>
      <w:pPr>
        <w:pStyle w:val="3"/>
        <w:spacing w:line="360" w:lineRule="auto"/>
        <w:ind w:firstLine="480" w:firstLineChars="200"/>
        <w:rPr>
          <w:rFonts w:hint="default" w:ascii="宋体" w:hAnsi="宋体" w:cs="宋体"/>
          <w:b w:val="0"/>
          <w:bCs/>
        </w:rPr>
      </w:pPr>
      <w:r>
        <w:rPr>
          <w:rFonts w:ascii="宋体" w:hAnsi="宋体" w:cs="宋体"/>
          <w:b w:val="0"/>
          <w:bCs/>
        </w:rPr>
        <w:t xml:space="preserve">（5）质量保证体系基本要素、质量控制系统、控制环节、控制点的要求。 </w:t>
      </w:r>
    </w:p>
    <w:p>
      <w:pPr>
        <w:pStyle w:val="3"/>
        <w:spacing w:line="360" w:lineRule="auto"/>
        <w:ind w:firstLine="480" w:firstLineChars="200"/>
        <w:rPr>
          <w:rFonts w:hint="default" w:ascii="宋体" w:hAnsi="宋体" w:cs="宋体"/>
          <w:b w:val="0"/>
          <w:bCs/>
        </w:rPr>
      </w:pPr>
      <w:r>
        <w:rPr>
          <w:rFonts w:ascii="宋体" w:hAnsi="宋体" w:cs="宋体"/>
          <w:b w:val="0"/>
          <w:bCs/>
        </w:rPr>
        <w:t>C2.2 程序文件</w:t>
      </w:r>
    </w:p>
    <w:p>
      <w:pPr>
        <w:pStyle w:val="3"/>
        <w:spacing w:line="360" w:lineRule="auto"/>
        <w:ind w:firstLine="480" w:firstLineChars="200"/>
        <w:rPr>
          <w:rFonts w:hint="default" w:ascii="宋体" w:hAnsi="宋体" w:cs="宋体"/>
          <w:b w:val="0"/>
          <w:bCs/>
        </w:rPr>
      </w:pPr>
      <w:r>
        <w:rPr>
          <w:rFonts w:ascii="宋体" w:hAnsi="宋体" w:cs="宋体"/>
          <w:b w:val="0"/>
          <w:bCs/>
        </w:rPr>
        <w:t>程序文件与质量方针相一致，满足质量保证手册基本要素要求，并且符合实际情况，具有可操作性。</w:t>
      </w:r>
    </w:p>
    <w:p>
      <w:pPr>
        <w:pStyle w:val="3"/>
        <w:spacing w:line="360" w:lineRule="auto"/>
        <w:ind w:firstLine="480" w:firstLineChars="200"/>
        <w:rPr>
          <w:rFonts w:hint="default" w:ascii="宋体" w:hAnsi="宋体" w:cs="宋体"/>
          <w:b w:val="0"/>
          <w:bCs/>
        </w:rPr>
      </w:pPr>
      <w:r>
        <w:rPr>
          <w:rFonts w:ascii="宋体" w:hAnsi="宋体" w:cs="宋体"/>
          <w:b w:val="0"/>
          <w:bCs/>
        </w:rPr>
        <w:t>程序文件中应当明确以下内容：</w:t>
      </w:r>
    </w:p>
    <w:p>
      <w:pPr>
        <w:pStyle w:val="3"/>
        <w:spacing w:line="360" w:lineRule="auto"/>
        <w:ind w:firstLine="480" w:firstLineChars="200"/>
        <w:rPr>
          <w:rFonts w:hint="default" w:ascii="宋体" w:hAnsi="宋体" w:cs="宋体"/>
          <w:b w:val="0"/>
          <w:bCs/>
        </w:rPr>
      </w:pPr>
      <w:r>
        <w:rPr>
          <w:rFonts w:ascii="宋体" w:hAnsi="宋体" w:cs="宋体"/>
          <w:b w:val="0"/>
          <w:bCs/>
        </w:rPr>
        <w:t>（1）图样资料审查；</w:t>
      </w:r>
    </w:p>
    <w:p>
      <w:pPr>
        <w:pStyle w:val="3"/>
        <w:spacing w:line="360" w:lineRule="auto"/>
        <w:ind w:firstLine="480" w:firstLineChars="200"/>
        <w:rPr>
          <w:rFonts w:hint="default" w:ascii="宋体" w:hAnsi="宋体" w:cs="宋体"/>
          <w:b w:val="0"/>
          <w:bCs/>
        </w:rPr>
      </w:pPr>
      <w:r>
        <w:rPr>
          <w:rFonts w:ascii="宋体" w:hAnsi="宋体" w:cs="宋体"/>
          <w:b w:val="0"/>
          <w:bCs/>
        </w:rPr>
        <w:t>（2）变更设计图样联系；</w:t>
      </w:r>
    </w:p>
    <w:p>
      <w:pPr>
        <w:pStyle w:val="3"/>
        <w:spacing w:line="360" w:lineRule="auto"/>
        <w:ind w:firstLine="480" w:firstLineChars="200"/>
        <w:rPr>
          <w:rFonts w:hint="default" w:ascii="宋体" w:hAnsi="宋体" w:cs="宋体"/>
          <w:b w:val="0"/>
          <w:bCs/>
        </w:rPr>
      </w:pPr>
      <w:r>
        <w:rPr>
          <w:rFonts w:ascii="宋体" w:hAnsi="宋体" w:cs="宋体"/>
          <w:b w:val="0"/>
          <w:bCs/>
        </w:rPr>
        <w:t>（3）开箱验收、基础复验和施工检验验收等。</w:t>
      </w:r>
    </w:p>
    <w:p>
      <w:pPr>
        <w:pStyle w:val="3"/>
        <w:spacing w:line="360" w:lineRule="auto"/>
        <w:ind w:firstLine="480" w:firstLineChars="200"/>
        <w:rPr>
          <w:rFonts w:hint="default" w:ascii="宋体" w:hAnsi="宋体" w:cs="宋体"/>
          <w:b w:val="0"/>
          <w:bCs/>
        </w:rPr>
      </w:pPr>
      <w:r>
        <w:rPr>
          <w:rFonts w:ascii="宋体" w:hAnsi="宋体" w:cs="宋体"/>
          <w:b w:val="0"/>
          <w:bCs/>
        </w:rPr>
        <w:t xml:space="preserve">C2.3 作业（工艺）文件和质量记录 </w:t>
      </w:r>
    </w:p>
    <w:p>
      <w:pPr>
        <w:pStyle w:val="3"/>
        <w:spacing w:line="360" w:lineRule="auto"/>
        <w:ind w:firstLine="480" w:firstLineChars="200"/>
        <w:rPr>
          <w:rFonts w:hint="default" w:ascii="宋体" w:hAnsi="宋体" w:cs="宋体"/>
          <w:b w:val="0"/>
          <w:bCs/>
        </w:rPr>
      </w:pPr>
      <w:r>
        <w:rPr>
          <w:rFonts w:ascii="宋体" w:hAnsi="宋体" w:cs="宋体"/>
          <w:b w:val="0"/>
          <w:bCs/>
        </w:rPr>
        <w:t xml:space="preserve">作业（工艺）文件和质量记录应当符合许可范围的特性，满足质量保证体系实施过程的控制需要。文件格式应当规范、统一。 </w:t>
      </w:r>
    </w:p>
    <w:p>
      <w:pPr>
        <w:pStyle w:val="3"/>
        <w:spacing w:line="360" w:lineRule="auto"/>
        <w:ind w:firstLine="480" w:firstLineChars="200"/>
        <w:rPr>
          <w:rFonts w:hint="default" w:ascii="宋体" w:hAnsi="宋体" w:cs="宋体"/>
          <w:b w:val="0"/>
          <w:bCs/>
        </w:rPr>
      </w:pPr>
      <w:r>
        <w:rPr>
          <w:rFonts w:ascii="宋体" w:hAnsi="宋体" w:cs="宋体"/>
          <w:b w:val="0"/>
          <w:bCs/>
        </w:rPr>
        <w:t>安装单位应依据有关安全技术规范及相关标准，结合锅炉实际类型制定相应的工艺文件：</w:t>
      </w:r>
    </w:p>
    <w:p>
      <w:pPr>
        <w:pStyle w:val="3"/>
        <w:spacing w:line="360" w:lineRule="auto"/>
        <w:ind w:firstLine="480" w:firstLineChars="200"/>
        <w:rPr>
          <w:rFonts w:hint="default" w:ascii="宋体" w:hAnsi="宋体" w:cs="宋体"/>
          <w:b w:val="0"/>
          <w:bCs/>
        </w:rPr>
      </w:pPr>
      <w:r>
        <w:rPr>
          <w:rFonts w:ascii="宋体" w:hAnsi="宋体" w:cs="宋体"/>
          <w:b w:val="0"/>
          <w:bCs/>
        </w:rPr>
        <w:t>（1）焊接工艺；</w:t>
      </w:r>
    </w:p>
    <w:p>
      <w:pPr>
        <w:pStyle w:val="3"/>
        <w:spacing w:line="360" w:lineRule="auto"/>
        <w:ind w:firstLine="480" w:firstLineChars="200"/>
        <w:rPr>
          <w:rFonts w:hint="default" w:ascii="宋体" w:hAnsi="宋体" w:cs="宋体"/>
          <w:b w:val="0"/>
          <w:bCs/>
        </w:rPr>
      </w:pPr>
      <w:r>
        <w:rPr>
          <w:rFonts w:ascii="宋体" w:hAnsi="宋体" w:cs="宋体"/>
          <w:b w:val="0"/>
          <w:bCs/>
        </w:rPr>
        <w:t>（2）胀接工艺；</w:t>
      </w:r>
    </w:p>
    <w:p>
      <w:pPr>
        <w:pStyle w:val="3"/>
        <w:spacing w:line="360" w:lineRule="auto"/>
        <w:ind w:firstLine="480" w:firstLineChars="200"/>
        <w:rPr>
          <w:rFonts w:hint="default" w:ascii="宋体" w:hAnsi="宋体" w:cs="宋体"/>
          <w:b w:val="0"/>
          <w:bCs/>
        </w:rPr>
      </w:pPr>
      <w:r>
        <w:rPr>
          <w:rFonts w:ascii="宋体" w:hAnsi="宋体" w:cs="宋体"/>
          <w:b w:val="0"/>
          <w:bCs/>
        </w:rPr>
        <w:t>（3）无损检测工艺；</w:t>
      </w:r>
    </w:p>
    <w:p>
      <w:pPr>
        <w:pStyle w:val="3"/>
        <w:spacing w:line="360" w:lineRule="auto"/>
        <w:ind w:firstLine="480" w:firstLineChars="200"/>
        <w:rPr>
          <w:rFonts w:hint="default" w:ascii="宋体" w:hAnsi="宋体" w:cs="宋体"/>
          <w:b w:val="0"/>
          <w:bCs/>
        </w:rPr>
      </w:pPr>
      <w:r>
        <w:rPr>
          <w:rFonts w:ascii="宋体" w:hAnsi="宋体" w:cs="宋体"/>
          <w:b w:val="0"/>
          <w:bCs/>
        </w:rPr>
        <w:t>（4）校正、组合工艺；</w:t>
      </w:r>
    </w:p>
    <w:p>
      <w:pPr>
        <w:pStyle w:val="3"/>
        <w:spacing w:line="360" w:lineRule="auto"/>
        <w:ind w:firstLine="480" w:firstLineChars="200"/>
        <w:rPr>
          <w:rFonts w:hint="default" w:ascii="宋体" w:hAnsi="宋体" w:cs="宋体"/>
          <w:b w:val="0"/>
          <w:bCs/>
        </w:rPr>
      </w:pPr>
      <w:r>
        <w:rPr>
          <w:rFonts w:ascii="宋体" w:hAnsi="宋体" w:cs="宋体"/>
          <w:b w:val="0"/>
          <w:bCs/>
        </w:rPr>
        <w:t>（5）吊装工艺；</w:t>
      </w:r>
    </w:p>
    <w:p>
      <w:pPr>
        <w:pStyle w:val="3"/>
        <w:spacing w:line="360" w:lineRule="auto"/>
        <w:ind w:firstLine="480" w:firstLineChars="200"/>
        <w:rPr>
          <w:rFonts w:hint="default" w:ascii="宋体" w:hAnsi="宋体" w:cs="宋体"/>
          <w:b w:val="0"/>
          <w:bCs/>
        </w:rPr>
      </w:pPr>
      <w:r>
        <w:rPr>
          <w:rFonts w:ascii="宋体" w:hAnsi="宋体" w:cs="宋体"/>
          <w:b w:val="0"/>
          <w:bCs/>
        </w:rPr>
        <w:t>（6）耐压试验工艺；</w:t>
      </w:r>
    </w:p>
    <w:p>
      <w:pPr>
        <w:pStyle w:val="3"/>
        <w:spacing w:line="360" w:lineRule="auto"/>
        <w:ind w:firstLine="480" w:firstLineChars="200"/>
        <w:rPr>
          <w:rFonts w:hint="default" w:ascii="宋体" w:hAnsi="宋体" w:cs="宋体"/>
          <w:b w:val="0"/>
          <w:bCs/>
        </w:rPr>
      </w:pPr>
      <w:r>
        <w:rPr>
          <w:rFonts w:ascii="宋体" w:hAnsi="宋体" w:cs="宋体"/>
          <w:b w:val="0"/>
          <w:bCs/>
        </w:rPr>
        <w:t>（7）筑炉工艺；</w:t>
      </w:r>
    </w:p>
    <w:p>
      <w:pPr>
        <w:pStyle w:val="3"/>
        <w:spacing w:line="360" w:lineRule="auto"/>
        <w:ind w:firstLine="480" w:firstLineChars="200"/>
        <w:rPr>
          <w:rFonts w:hint="default" w:ascii="宋体" w:hAnsi="宋体" w:cs="宋体"/>
          <w:b w:val="0"/>
          <w:bCs/>
        </w:rPr>
      </w:pPr>
      <w:r>
        <w:rPr>
          <w:rFonts w:ascii="宋体" w:hAnsi="宋体" w:cs="宋体"/>
          <w:b w:val="0"/>
          <w:bCs/>
        </w:rPr>
        <w:t>（8）烘炉、煮炉或者化学清洗工艺；</w:t>
      </w:r>
    </w:p>
    <w:p>
      <w:pPr>
        <w:pStyle w:val="3"/>
        <w:spacing w:line="360" w:lineRule="auto"/>
        <w:ind w:firstLine="480" w:firstLineChars="200"/>
        <w:rPr>
          <w:rFonts w:hint="default" w:ascii="宋体" w:hAnsi="宋体" w:cs="宋体"/>
          <w:b w:val="0"/>
          <w:bCs/>
        </w:rPr>
      </w:pPr>
      <w:r>
        <w:rPr>
          <w:rFonts w:ascii="宋体" w:hAnsi="宋体" w:cs="宋体"/>
          <w:b w:val="0"/>
          <w:bCs/>
        </w:rPr>
        <w:t>（9）水处理设备安装调试工艺；</w:t>
      </w:r>
    </w:p>
    <w:p>
      <w:pPr>
        <w:pStyle w:val="3"/>
        <w:spacing w:line="360" w:lineRule="auto"/>
        <w:ind w:firstLine="480" w:firstLineChars="200"/>
        <w:rPr>
          <w:rFonts w:hint="default" w:ascii="宋体" w:hAnsi="宋体" w:cs="宋体"/>
          <w:b w:val="0"/>
          <w:bCs/>
        </w:rPr>
      </w:pPr>
      <w:r>
        <w:rPr>
          <w:rFonts w:ascii="宋体" w:hAnsi="宋体" w:cs="宋体"/>
          <w:b w:val="0"/>
          <w:bCs/>
        </w:rPr>
        <w:t>（10）炉排及辅机安装调试工艺；</w:t>
      </w:r>
    </w:p>
    <w:p>
      <w:pPr>
        <w:pStyle w:val="3"/>
        <w:spacing w:line="360" w:lineRule="auto"/>
        <w:ind w:firstLine="480" w:firstLineChars="200"/>
        <w:rPr>
          <w:rFonts w:hint="default" w:ascii="宋体" w:hAnsi="宋体" w:cs="宋体"/>
          <w:b w:val="0"/>
          <w:bCs/>
        </w:rPr>
      </w:pPr>
      <w:r>
        <w:rPr>
          <w:rFonts w:ascii="宋体" w:hAnsi="宋体" w:cs="宋体"/>
          <w:b w:val="0"/>
          <w:bCs/>
        </w:rPr>
        <w:t>（11）试运行工艺；</w:t>
      </w:r>
    </w:p>
    <w:p>
      <w:pPr>
        <w:pStyle w:val="3"/>
        <w:spacing w:line="360" w:lineRule="auto"/>
        <w:ind w:firstLine="480" w:firstLineChars="200"/>
        <w:rPr>
          <w:rFonts w:hint="default" w:ascii="宋体" w:hAnsi="宋体" w:cs="宋体"/>
          <w:b w:val="0"/>
          <w:bCs/>
        </w:rPr>
      </w:pPr>
      <w:r>
        <w:rPr>
          <w:rFonts w:ascii="宋体" w:hAnsi="宋体" w:cs="宋体"/>
          <w:b w:val="0"/>
          <w:bCs/>
        </w:rPr>
        <w:t>（12）其他有关工艺。</w:t>
      </w:r>
    </w:p>
    <w:p>
      <w:pPr>
        <w:pStyle w:val="3"/>
        <w:spacing w:line="360" w:lineRule="auto"/>
        <w:ind w:firstLine="480" w:firstLineChars="200"/>
        <w:rPr>
          <w:rFonts w:hint="default" w:ascii="宋体" w:hAnsi="宋体" w:cs="宋体"/>
          <w:b w:val="0"/>
          <w:bCs/>
        </w:rPr>
      </w:pPr>
      <w:r>
        <w:rPr>
          <w:rFonts w:ascii="宋体" w:hAnsi="宋体" w:cs="宋体"/>
          <w:b w:val="0"/>
          <w:bCs/>
        </w:rPr>
        <w:t xml:space="preserve">C2.4 质量计划 </w:t>
      </w:r>
    </w:p>
    <w:p>
      <w:pPr>
        <w:pStyle w:val="3"/>
        <w:spacing w:line="360" w:lineRule="auto"/>
        <w:ind w:firstLine="480" w:firstLineChars="200"/>
        <w:rPr>
          <w:rFonts w:hint="default" w:ascii="宋体" w:hAnsi="宋体" w:cs="宋体"/>
          <w:b w:val="0"/>
          <w:bCs/>
        </w:rPr>
      </w:pPr>
      <w:r>
        <w:rPr>
          <w:rFonts w:ascii="宋体" w:hAnsi="宋体" w:cs="宋体"/>
          <w:b w:val="0"/>
          <w:bCs/>
        </w:rPr>
        <w:t xml:space="preserve">质量计划应当满足许可范围特性和单位实际情况，依据各质量控制系统的要求，合理设置控制环节、控制点，重点抽查其审核点、见证点、停止点的记录，且至少应包括控制内容和要求、过程中实际操作要求、质量控制系统责任人员和相关人员签字确认规定等。 </w:t>
      </w:r>
    </w:p>
    <w:p>
      <w:pPr>
        <w:pStyle w:val="3"/>
        <w:spacing w:line="360" w:lineRule="auto"/>
        <w:ind w:firstLine="480" w:firstLineChars="200"/>
        <w:rPr>
          <w:rFonts w:hint="default" w:ascii="宋体" w:hAnsi="宋体" w:cs="宋体"/>
          <w:b w:val="0"/>
          <w:bCs/>
        </w:rPr>
      </w:pPr>
      <w:r>
        <w:rPr>
          <w:rFonts w:ascii="宋体" w:hAnsi="宋体" w:cs="宋体"/>
          <w:b w:val="0"/>
          <w:bCs/>
        </w:rPr>
        <w:t>C3质量保证体系控制要素</w:t>
      </w:r>
    </w:p>
    <w:p>
      <w:pPr>
        <w:pStyle w:val="3"/>
        <w:spacing w:line="360" w:lineRule="auto"/>
        <w:ind w:firstLine="480" w:firstLineChars="200"/>
        <w:rPr>
          <w:rFonts w:hint="default" w:ascii="宋体" w:hAnsi="宋体" w:cs="宋体"/>
          <w:b w:val="0"/>
          <w:bCs/>
        </w:rPr>
      </w:pPr>
      <w:r>
        <w:rPr>
          <w:rFonts w:ascii="宋体" w:hAnsi="宋体" w:cs="宋体"/>
          <w:b w:val="0"/>
          <w:bCs/>
        </w:rPr>
        <w:t>质量保证体系控制要素，包括文件和记录控制、合同控制、设计控制、材料与零部件控制、作业（工艺）控制、焊接控制、热处理控制、无损检测控制、理化检验控制、检验与试验控制、生产设备和检验试验装置控制、不合格品（项）控制、质量改进与服务、人员管理、执行特种设备许可制度等过程控制。</w:t>
      </w:r>
    </w:p>
    <w:p>
      <w:pPr>
        <w:pStyle w:val="3"/>
        <w:spacing w:line="360" w:lineRule="auto"/>
        <w:ind w:firstLine="480" w:firstLineChars="200"/>
        <w:rPr>
          <w:rFonts w:hint="default" w:ascii="宋体" w:hAnsi="宋体" w:cs="宋体"/>
          <w:b w:val="0"/>
          <w:bCs/>
        </w:rPr>
      </w:pPr>
      <w:r>
        <w:rPr>
          <w:rFonts w:ascii="宋体" w:hAnsi="宋体" w:cs="宋体"/>
          <w:b w:val="0"/>
          <w:bCs/>
        </w:rPr>
        <w:t>C3.1 文件和记录控制</w:t>
      </w:r>
    </w:p>
    <w:p>
      <w:pPr>
        <w:pStyle w:val="3"/>
        <w:spacing w:line="360" w:lineRule="auto"/>
        <w:ind w:firstLine="480" w:firstLineChars="200"/>
        <w:rPr>
          <w:rFonts w:hint="default" w:ascii="宋体" w:hAnsi="宋体" w:cs="宋体"/>
          <w:b w:val="0"/>
          <w:bCs/>
        </w:rPr>
      </w:pPr>
      <w:r>
        <w:rPr>
          <w:rFonts w:ascii="宋体" w:hAnsi="宋体" w:cs="宋体"/>
          <w:b w:val="0"/>
          <w:bCs/>
        </w:rPr>
        <w:t xml:space="preserve">C3.4.1 文件控制 </w:t>
      </w:r>
    </w:p>
    <w:p>
      <w:pPr>
        <w:pStyle w:val="3"/>
        <w:spacing w:line="360" w:lineRule="auto"/>
        <w:ind w:firstLine="480" w:firstLineChars="200"/>
        <w:rPr>
          <w:rFonts w:hint="default" w:ascii="宋体" w:hAnsi="宋体" w:cs="宋体"/>
          <w:b w:val="0"/>
          <w:bCs/>
        </w:rPr>
      </w:pPr>
      <w:r>
        <w:rPr>
          <w:rFonts w:ascii="宋体" w:hAnsi="宋体" w:cs="宋体"/>
          <w:b w:val="0"/>
          <w:bCs/>
        </w:rPr>
        <w:t>（1）明确受控文件的类别，包括质量保证体系文件、外来文件、其他需控制的文件等；</w:t>
      </w:r>
    </w:p>
    <w:p>
      <w:pPr>
        <w:pStyle w:val="3"/>
        <w:spacing w:line="360" w:lineRule="auto"/>
        <w:ind w:firstLine="480" w:firstLineChars="200"/>
        <w:rPr>
          <w:rFonts w:hint="default" w:ascii="宋体" w:hAnsi="宋体" w:cs="宋体"/>
          <w:b w:val="0"/>
          <w:bCs/>
        </w:rPr>
      </w:pPr>
      <w:r>
        <w:rPr>
          <w:rFonts w:ascii="宋体" w:hAnsi="宋体" w:cs="宋体"/>
          <w:b w:val="0"/>
          <w:bCs/>
        </w:rPr>
        <w:t>（2）明确文件的编制、会签、审批、标识、发放、修改、回收规定，其中外来文件控制还应当有收集、购买、接收等规定，重点抽查审批、发放、回收记录；</w:t>
      </w:r>
    </w:p>
    <w:p>
      <w:pPr>
        <w:pStyle w:val="3"/>
        <w:spacing w:line="360" w:lineRule="auto"/>
        <w:ind w:firstLine="480" w:firstLineChars="200"/>
        <w:rPr>
          <w:rFonts w:hint="default" w:ascii="宋体" w:hAnsi="宋体" w:cs="宋体"/>
          <w:b w:val="0"/>
          <w:bCs/>
        </w:rPr>
      </w:pPr>
      <w:r>
        <w:rPr>
          <w:rFonts w:ascii="宋体" w:hAnsi="宋体" w:cs="宋体"/>
          <w:b w:val="0"/>
          <w:bCs/>
        </w:rPr>
        <w:t>（3）质量保证体系实施的相关部门、人员及场所使用的受控文件为有效版本的规定；</w:t>
      </w:r>
    </w:p>
    <w:p>
      <w:pPr>
        <w:pStyle w:val="3"/>
        <w:spacing w:line="360" w:lineRule="auto"/>
        <w:ind w:firstLine="480" w:firstLineChars="200"/>
        <w:rPr>
          <w:rFonts w:hint="default" w:ascii="宋体" w:hAnsi="宋体" w:cs="宋体"/>
          <w:b w:val="0"/>
          <w:bCs/>
        </w:rPr>
      </w:pPr>
      <w:r>
        <w:rPr>
          <w:rFonts w:ascii="宋体" w:hAnsi="宋体" w:cs="宋体"/>
          <w:b w:val="0"/>
          <w:bCs/>
        </w:rPr>
        <w:t>（4）文件的保管方式、保管设施、保存期限及其销毁的规定。</w:t>
      </w:r>
    </w:p>
    <w:p>
      <w:pPr>
        <w:pStyle w:val="3"/>
        <w:spacing w:line="360" w:lineRule="auto"/>
        <w:ind w:firstLine="480" w:firstLineChars="200"/>
        <w:rPr>
          <w:rFonts w:hint="default" w:ascii="宋体" w:hAnsi="宋体" w:cs="宋体"/>
          <w:b w:val="0"/>
          <w:bCs/>
        </w:rPr>
      </w:pPr>
      <w:r>
        <w:rPr>
          <w:rFonts w:ascii="宋体" w:hAnsi="宋体" w:cs="宋体"/>
          <w:b w:val="0"/>
          <w:bCs/>
        </w:rPr>
        <w:t>受控文件的类别确定、发放使用、销毁，应当由相应质量控制系统责任人员审查确认，作出记录。</w:t>
      </w:r>
    </w:p>
    <w:p>
      <w:pPr>
        <w:pStyle w:val="3"/>
        <w:spacing w:line="360" w:lineRule="auto"/>
        <w:ind w:firstLine="480" w:firstLineChars="200"/>
        <w:rPr>
          <w:rFonts w:hint="default" w:ascii="宋体" w:hAnsi="宋体" w:cs="宋体"/>
          <w:b w:val="0"/>
          <w:bCs/>
        </w:rPr>
      </w:pPr>
      <w:r>
        <w:rPr>
          <w:rFonts w:ascii="宋体" w:hAnsi="宋体" w:cs="宋体"/>
          <w:b w:val="0"/>
          <w:bCs/>
        </w:rPr>
        <w:t xml:space="preserve">C3.4.2 记录控制 </w:t>
      </w:r>
    </w:p>
    <w:p>
      <w:pPr>
        <w:pStyle w:val="3"/>
        <w:spacing w:line="360" w:lineRule="auto"/>
        <w:ind w:firstLine="480" w:firstLineChars="200"/>
        <w:rPr>
          <w:rFonts w:hint="default" w:ascii="宋体" w:hAnsi="宋体" w:cs="宋体"/>
          <w:b w:val="0"/>
          <w:bCs/>
        </w:rPr>
      </w:pPr>
      <w:r>
        <w:rPr>
          <w:rFonts w:ascii="宋体" w:hAnsi="宋体" w:cs="宋体"/>
          <w:b w:val="0"/>
          <w:bCs/>
        </w:rPr>
        <w:t>（1）锅炉安装过程中形成的质量记录的填写、确认、收集、归档、贮存的规定，抽查质量记录与记录控制规程是否相符；</w:t>
      </w:r>
    </w:p>
    <w:p>
      <w:pPr>
        <w:pStyle w:val="3"/>
        <w:spacing w:line="360" w:lineRule="auto"/>
        <w:ind w:firstLine="480" w:firstLineChars="200"/>
        <w:rPr>
          <w:rFonts w:hint="default" w:ascii="宋体" w:hAnsi="宋体" w:cs="宋体"/>
          <w:b w:val="0"/>
          <w:bCs/>
        </w:rPr>
      </w:pPr>
      <w:r>
        <w:rPr>
          <w:rFonts w:ascii="宋体" w:hAnsi="宋体" w:cs="宋体"/>
          <w:b w:val="0"/>
          <w:bCs/>
        </w:rPr>
        <w:t xml:space="preserve">（2）记录的保管和保存期限的规定； </w:t>
      </w:r>
    </w:p>
    <w:p>
      <w:pPr>
        <w:pStyle w:val="3"/>
        <w:spacing w:line="360" w:lineRule="auto"/>
        <w:ind w:firstLine="480" w:firstLineChars="200"/>
        <w:rPr>
          <w:rFonts w:hint="default" w:ascii="宋体" w:hAnsi="宋体" w:cs="宋体"/>
          <w:b w:val="0"/>
          <w:bCs/>
        </w:rPr>
      </w:pPr>
      <w:r>
        <w:rPr>
          <w:rFonts w:ascii="宋体" w:hAnsi="宋体" w:cs="宋体"/>
          <w:b w:val="0"/>
          <w:bCs/>
        </w:rPr>
        <w:t>（3）质量保证体系实施部门、人员及场所使用相关受控记录表格为有效版本的规定。</w:t>
      </w:r>
    </w:p>
    <w:p>
      <w:pPr>
        <w:pStyle w:val="3"/>
        <w:spacing w:line="360" w:lineRule="auto"/>
        <w:ind w:firstLine="480" w:firstLineChars="200"/>
        <w:rPr>
          <w:rFonts w:hint="default" w:ascii="宋体" w:hAnsi="宋体" w:cs="宋体"/>
          <w:b w:val="0"/>
          <w:bCs/>
        </w:rPr>
      </w:pPr>
      <w:r>
        <w:rPr>
          <w:rFonts w:ascii="宋体" w:hAnsi="宋体" w:cs="宋体"/>
          <w:b w:val="0"/>
          <w:bCs/>
        </w:rPr>
        <w:t>记录的归档、受控记录表格有效版本、由相应质量控制系统责任人员进行审查确认，并且对记录的使用、保管进行定期检查，作出记录。</w:t>
      </w:r>
    </w:p>
    <w:p>
      <w:pPr>
        <w:pStyle w:val="3"/>
        <w:spacing w:line="360" w:lineRule="auto"/>
        <w:ind w:firstLine="480" w:firstLineChars="200"/>
        <w:rPr>
          <w:rFonts w:hint="default" w:ascii="宋体" w:hAnsi="宋体" w:cs="宋体"/>
          <w:b w:val="0"/>
          <w:bCs/>
        </w:rPr>
      </w:pPr>
      <w:r>
        <w:rPr>
          <w:rFonts w:ascii="宋体" w:hAnsi="宋体" w:cs="宋体"/>
          <w:b w:val="0"/>
          <w:bCs/>
        </w:rPr>
        <w:t>C3.2 合同控制</w:t>
      </w:r>
    </w:p>
    <w:p>
      <w:pPr>
        <w:pStyle w:val="3"/>
        <w:spacing w:line="360" w:lineRule="auto"/>
        <w:ind w:firstLine="480" w:firstLineChars="200"/>
        <w:rPr>
          <w:rFonts w:hint="default" w:ascii="宋体" w:hAnsi="宋体" w:cs="宋体"/>
          <w:b w:val="0"/>
          <w:bCs/>
        </w:rPr>
      </w:pPr>
      <w:r>
        <w:rPr>
          <w:rFonts w:ascii="宋体" w:hAnsi="宋体" w:cs="宋体"/>
          <w:b w:val="0"/>
          <w:bCs/>
        </w:rPr>
        <w:t xml:space="preserve">合同评审的范围、程序、内容如下： </w:t>
      </w:r>
    </w:p>
    <w:p>
      <w:pPr>
        <w:pStyle w:val="3"/>
        <w:spacing w:line="360" w:lineRule="auto"/>
        <w:ind w:firstLine="480" w:firstLineChars="200"/>
        <w:rPr>
          <w:rFonts w:hint="default" w:ascii="宋体" w:hAnsi="宋体" w:cs="宋体"/>
          <w:b w:val="0"/>
          <w:bCs/>
        </w:rPr>
      </w:pPr>
      <w:r>
        <w:rPr>
          <w:rFonts w:ascii="宋体" w:hAnsi="宋体" w:cs="宋体"/>
          <w:b w:val="0"/>
          <w:bCs/>
        </w:rPr>
        <w:t xml:space="preserve">（1）合同评审的范围、内容，包括执行的法律法规、安全技术规范、及相关标准，以及技术条件等，形成评审记录并保存； </w:t>
      </w:r>
    </w:p>
    <w:p>
      <w:pPr>
        <w:pStyle w:val="3"/>
        <w:spacing w:line="360" w:lineRule="auto"/>
        <w:ind w:firstLine="480" w:firstLineChars="200"/>
        <w:rPr>
          <w:rFonts w:hint="default" w:ascii="宋体" w:hAnsi="宋体" w:cs="宋体"/>
          <w:b w:val="0"/>
          <w:bCs/>
        </w:rPr>
      </w:pPr>
      <w:r>
        <w:rPr>
          <w:rFonts w:ascii="宋体" w:hAnsi="宋体" w:cs="宋体"/>
          <w:b w:val="0"/>
          <w:bCs/>
        </w:rPr>
        <w:t>（2）合同签订、修改、会签程序。</w:t>
      </w:r>
    </w:p>
    <w:p>
      <w:pPr>
        <w:pStyle w:val="3"/>
        <w:spacing w:line="360" w:lineRule="auto"/>
        <w:ind w:firstLine="480" w:firstLineChars="200"/>
        <w:rPr>
          <w:rFonts w:hint="default" w:ascii="宋体" w:hAnsi="宋体" w:cs="宋体"/>
          <w:b w:val="0"/>
          <w:bCs/>
        </w:rPr>
      </w:pPr>
      <w:r>
        <w:rPr>
          <w:rFonts w:ascii="宋体" w:hAnsi="宋体" w:cs="宋体"/>
          <w:b w:val="0"/>
          <w:bCs/>
        </w:rPr>
        <w:t xml:space="preserve">C3.3 设计控制  </w:t>
      </w:r>
    </w:p>
    <w:p>
      <w:pPr>
        <w:pStyle w:val="3"/>
        <w:spacing w:line="360" w:lineRule="auto"/>
        <w:ind w:firstLine="480" w:firstLineChars="200"/>
        <w:rPr>
          <w:rFonts w:hint="default" w:ascii="宋体" w:hAnsi="宋体" w:cs="宋体"/>
          <w:b w:val="0"/>
          <w:bCs/>
        </w:rPr>
      </w:pPr>
      <w:r>
        <w:rPr>
          <w:rFonts w:ascii="宋体" w:hAnsi="宋体" w:cs="宋体"/>
          <w:b w:val="0"/>
          <w:bCs/>
        </w:rPr>
        <w:t>抽查外来设计文件：</w:t>
      </w:r>
    </w:p>
    <w:p>
      <w:pPr>
        <w:pStyle w:val="3"/>
        <w:spacing w:line="360" w:lineRule="auto"/>
        <w:ind w:firstLine="480" w:firstLineChars="200"/>
        <w:rPr>
          <w:rFonts w:hint="default" w:ascii="宋体" w:hAnsi="宋体" w:cs="宋体"/>
          <w:b w:val="0"/>
          <w:bCs/>
        </w:rPr>
      </w:pPr>
      <w:r>
        <w:rPr>
          <w:rFonts w:ascii="宋体" w:hAnsi="宋体" w:cs="宋体"/>
          <w:b w:val="0"/>
          <w:bCs/>
        </w:rPr>
        <w:t>（1）图样资料审查；</w:t>
      </w:r>
    </w:p>
    <w:p>
      <w:pPr>
        <w:pStyle w:val="3"/>
        <w:spacing w:line="360" w:lineRule="auto"/>
        <w:ind w:firstLine="480" w:firstLineChars="200"/>
        <w:rPr>
          <w:rFonts w:hint="default" w:ascii="宋体" w:hAnsi="宋体" w:cs="宋体"/>
          <w:b w:val="0"/>
          <w:bCs/>
        </w:rPr>
      </w:pPr>
      <w:r>
        <w:rPr>
          <w:rFonts w:ascii="宋体" w:hAnsi="宋体" w:cs="宋体"/>
          <w:b w:val="0"/>
          <w:bCs/>
        </w:rPr>
        <w:t>（2）变更设计图样联系。</w:t>
      </w:r>
    </w:p>
    <w:p>
      <w:pPr>
        <w:pStyle w:val="3"/>
        <w:spacing w:line="360" w:lineRule="auto"/>
        <w:ind w:firstLine="480" w:firstLineChars="200"/>
        <w:rPr>
          <w:rFonts w:hint="default" w:ascii="宋体" w:hAnsi="宋体" w:cs="宋体"/>
          <w:b w:val="0"/>
          <w:bCs/>
        </w:rPr>
      </w:pPr>
      <w:r>
        <w:rPr>
          <w:rFonts w:ascii="宋体" w:hAnsi="宋体" w:cs="宋体"/>
          <w:b w:val="0"/>
          <w:bCs/>
        </w:rPr>
        <w:t>C3.4 材料与零部件控制</w:t>
      </w:r>
    </w:p>
    <w:p>
      <w:pPr>
        <w:pStyle w:val="3"/>
        <w:spacing w:line="360" w:lineRule="auto"/>
        <w:ind w:firstLine="480" w:firstLineChars="200"/>
        <w:rPr>
          <w:rFonts w:hint="default" w:ascii="宋体" w:hAnsi="宋体" w:cs="宋体"/>
          <w:b w:val="0"/>
          <w:bCs/>
        </w:rPr>
      </w:pPr>
      <w:r>
        <w:rPr>
          <w:rFonts w:ascii="宋体" w:hAnsi="宋体" w:cs="宋体"/>
          <w:b w:val="0"/>
          <w:bCs/>
        </w:rPr>
        <w:t xml:space="preserve">（1）如对受委托方进行评价、选择、重新评价，编制受委托方评价报告，建立合格受委托方名录等，明确规定对受委托方的许可资格进行确认； </w:t>
      </w:r>
    </w:p>
    <w:p>
      <w:pPr>
        <w:pStyle w:val="3"/>
        <w:spacing w:line="360" w:lineRule="auto"/>
        <w:ind w:firstLine="480" w:firstLineChars="200"/>
        <w:rPr>
          <w:rFonts w:hint="default" w:ascii="宋体" w:hAnsi="宋体" w:cs="宋体"/>
          <w:b w:val="0"/>
          <w:bCs/>
        </w:rPr>
      </w:pPr>
      <w:r>
        <w:rPr>
          <w:rFonts w:ascii="宋体" w:hAnsi="宋体" w:cs="宋体"/>
          <w:b w:val="0"/>
          <w:bCs/>
        </w:rPr>
        <w:t xml:space="preserve">（2）材料验收和复验的规定，包括未经验收（复验）或者不合格的材料与零部件不得投入使用等；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（3）材料标识（可追溯性标识）的编制、标注方法、位置和移植等； </w:t>
      </w:r>
    </w:p>
    <w:p>
      <w:pPr>
        <w:pStyle w:val="3"/>
        <w:spacing w:line="360" w:lineRule="auto"/>
        <w:ind w:firstLine="480" w:firstLineChars="200"/>
        <w:rPr>
          <w:rFonts w:hint="default" w:ascii="宋体" w:hAnsi="宋体" w:cs="宋体"/>
          <w:b w:val="0"/>
          <w:bCs/>
        </w:rPr>
      </w:pPr>
      <w:r>
        <w:rPr>
          <w:rFonts w:ascii="宋体" w:hAnsi="宋体" w:cs="宋体"/>
          <w:b w:val="0"/>
          <w:bCs/>
        </w:rPr>
        <w:t>（4）材料与零部件的存放与保管，包括储存场地、分区堆放等；</w:t>
      </w:r>
    </w:p>
    <w:p>
      <w:pPr>
        <w:pStyle w:val="3"/>
        <w:spacing w:line="360" w:lineRule="auto"/>
        <w:ind w:firstLine="480" w:firstLineChars="200"/>
        <w:rPr>
          <w:rFonts w:hint="default" w:ascii="宋体" w:hAnsi="宋体" w:cs="宋体"/>
          <w:b w:val="0"/>
          <w:bCs/>
        </w:rPr>
      </w:pPr>
      <w:r>
        <w:rPr>
          <w:rFonts w:ascii="宋体" w:hAnsi="宋体" w:cs="宋体"/>
          <w:b w:val="0"/>
          <w:bCs/>
        </w:rPr>
        <w:t xml:space="preserve">（5）材料与零部件的领用和使用的控制，包括质量证明文件、牌号、规格、材料炉批号、检验结果的确认、材料领用发放、切割下料、成型、加工前材料标识的移植及确认、余料和废料的处理等；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（6）材料与零部件代用，包括代用的基本要求及代用范围、代用的审批、代用的检验试验等。 </w:t>
      </w:r>
    </w:p>
    <w:p>
      <w:pPr>
        <w:pStyle w:val="3"/>
        <w:spacing w:line="360" w:lineRule="auto"/>
        <w:ind w:firstLine="480" w:firstLineChars="200"/>
        <w:rPr>
          <w:rFonts w:hint="default" w:ascii="宋体" w:hAnsi="宋体" w:cs="宋体"/>
          <w:b w:val="0"/>
          <w:bCs/>
        </w:rPr>
      </w:pPr>
      <w:r>
        <w:rPr>
          <w:rFonts w:ascii="宋体" w:hAnsi="宋体" w:cs="宋体"/>
          <w:b w:val="0"/>
          <w:bCs/>
        </w:rPr>
        <w:t>材料与零部件受委托方评价报告，材料与零部件检查验收报告，材料与零部件代用审批报告，由相应质量控制系统责任人员审查确认，并对保管、使用情况进行定期检查，作出记录。</w:t>
      </w:r>
    </w:p>
    <w:p>
      <w:pPr>
        <w:pStyle w:val="3"/>
        <w:spacing w:line="360" w:lineRule="auto"/>
        <w:ind w:firstLine="480" w:firstLineChars="200"/>
        <w:rPr>
          <w:rFonts w:hint="default" w:ascii="宋体" w:hAnsi="宋体" w:cs="宋体"/>
          <w:b w:val="0"/>
          <w:bCs/>
        </w:rPr>
      </w:pPr>
      <w:r>
        <w:rPr>
          <w:rFonts w:ascii="宋体" w:hAnsi="宋体" w:cs="宋体"/>
          <w:b w:val="0"/>
          <w:bCs/>
        </w:rPr>
        <w:t>C3.5 作业（工艺）控制</w:t>
      </w:r>
    </w:p>
    <w:p>
      <w:pPr>
        <w:pStyle w:val="3"/>
        <w:spacing w:line="360" w:lineRule="auto"/>
        <w:ind w:firstLine="480" w:firstLineChars="200"/>
        <w:rPr>
          <w:rFonts w:hint="default" w:ascii="宋体" w:hAnsi="宋体" w:cs="宋体"/>
          <w:b w:val="0"/>
          <w:bCs/>
        </w:rPr>
      </w:pPr>
      <w:r>
        <w:rPr>
          <w:rFonts w:ascii="宋体" w:hAnsi="宋体" w:cs="宋体"/>
          <w:b w:val="0"/>
          <w:bCs/>
        </w:rPr>
        <w:t xml:space="preserve">抽查锅炉安装单位过程作业（工艺）的控制是否包括如下内容： </w:t>
      </w:r>
    </w:p>
    <w:p>
      <w:pPr>
        <w:pStyle w:val="3"/>
        <w:spacing w:line="360" w:lineRule="auto"/>
        <w:ind w:firstLine="480" w:firstLineChars="200"/>
        <w:rPr>
          <w:rFonts w:hint="default" w:ascii="宋体" w:hAnsi="宋体" w:cs="宋体"/>
          <w:b w:val="0"/>
          <w:bCs/>
        </w:rPr>
      </w:pPr>
      <w:r>
        <w:rPr>
          <w:rFonts w:ascii="宋体" w:hAnsi="宋体" w:cs="宋体"/>
          <w:b w:val="0"/>
          <w:bCs/>
        </w:rPr>
        <w:t xml:space="preserve">（1）对工艺文件的控制要求，包括通用或专用工艺文件制定的条件和原则要求、工艺文件的编制、审批、修改、使用的要求等；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（2）作业（工艺）执行情况检查要求，包括检查时间、人员，检查的工序，检查项目、内容等；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（3）生产用工装、模具的管理，包括设计、制作及验收、建档、标识、保管、定期检验、维修及报废等。 </w:t>
      </w:r>
    </w:p>
    <w:p>
      <w:pPr>
        <w:pStyle w:val="3"/>
        <w:spacing w:line="360" w:lineRule="auto"/>
        <w:ind w:firstLine="480" w:firstLineChars="200"/>
        <w:rPr>
          <w:rFonts w:hint="default" w:ascii="宋体" w:hAnsi="宋体" w:cs="宋体"/>
          <w:b w:val="0"/>
          <w:bCs/>
        </w:rPr>
      </w:pPr>
      <w:r>
        <w:rPr>
          <w:rFonts w:ascii="宋体" w:hAnsi="宋体" w:cs="宋体"/>
          <w:b w:val="0"/>
          <w:bCs/>
        </w:rPr>
        <w:t>相应质量控制系统责任人员应当定期对作业（工艺）执行情况进行检查，作出记录。</w:t>
      </w:r>
    </w:p>
    <w:p>
      <w:pPr>
        <w:pStyle w:val="3"/>
        <w:spacing w:line="360" w:lineRule="auto"/>
        <w:ind w:firstLine="480" w:firstLineChars="200"/>
        <w:rPr>
          <w:rFonts w:hint="default" w:ascii="宋体" w:hAnsi="宋体" w:cs="宋体"/>
          <w:b w:val="0"/>
          <w:bCs/>
        </w:rPr>
      </w:pPr>
      <w:r>
        <w:rPr>
          <w:rFonts w:ascii="宋体" w:hAnsi="宋体" w:cs="宋体"/>
          <w:b w:val="0"/>
          <w:bCs/>
        </w:rPr>
        <w:t>C3.6 焊接控制</w:t>
      </w:r>
    </w:p>
    <w:p>
      <w:pPr>
        <w:pStyle w:val="3"/>
        <w:spacing w:line="360" w:lineRule="auto"/>
        <w:ind w:firstLine="480" w:firstLineChars="200"/>
        <w:rPr>
          <w:rFonts w:hint="default" w:ascii="宋体" w:hAnsi="宋体" w:cs="宋体"/>
          <w:b w:val="0"/>
          <w:bCs/>
        </w:rPr>
      </w:pPr>
      <w:r>
        <w:rPr>
          <w:rFonts w:ascii="宋体" w:hAnsi="宋体" w:cs="宋体"/>
          <w:b w:val="0"/>
          <w:bCs/>
        </w:rPr>
        <w:t xml:space="preserve">抽查焊接人员的证件，施焊项目是否与现场施焊项目相符、焊接材料是否按规定存放和回收、焊接工艺评定及焊接工艺规程、焊接过程、焊接试件等控制规定，其焊接控制内容如下： </w:t>
      </w:r>
    </w:p>
    <w:p>
      <w:pPr>
        <w:pStyle w:val="3"/>
        <w:spacing w:line="360" w:lineRule="auto"/>
        <w:ind w:firstLine="480" w:firstLineChars="200"/>
        <w:rPr>
          <w:rFonts w:hint="default" w:ascii="宋体" w:hAnsi="宋体" w:cs="宋体"/>
          <w:b w:val="0"/>
          <w:bCs/>
        </w:rPr>
      </w:pPr>
      <w:r>
        <w:rPr>
          <w:rFonts w:ascii="宋体" w:hAnsi="宋体" w:cs="宋体"/>
          <w:b w:val="0"/>
          <w:bCs/>
        </w:rPr>
        <w:t xml:space="preserve">（1）重点抽查焊接人员的管理规定，抽查焊接人员培训和资格考核、持证焊接人员的合格项目、持证焊接人员的标识、焊接人员档案及其考核记录等；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（2）重点抽查焊接材料的控制规定，抽查焊接材料的采购、验收（复验）、检验、储存、烘干、发放、使用和回收记录等；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3）重点抽查焊接工艺评定报告（PQR）、焊接工艺规程（WPS）、焊接工艺指导书的控制规定，抽查焊接工艺评定报告、相关检验检测报告、工艺评定施焊记录、焊接工艺评定试样的保存记录等，焊接试件由安装单位熟练焊（粘）接人员使用安装单位的设备设施焊（粘）接； </w:t>
      </w:r>
    </w:p>
    <w:p>
      <w:pPr>
        <w:pStyle w:val="3"/>
        <w:spacing w:line="360" w:lineRule="auto"/>
        <w:ind w:firstLine="480" w:firstLineChars="200"/>
        <w:rPr>
          <w:rFonts w:hint="default" w:ascii="宋体" w:hAnsi="宋体" w:cs="宋体"/>
          <w:b w:val="0"/>
          <w:bCs/>
        </w:rPr>
      </w:pPr>
      <w:r>
        <w:rPr>
          <w:rFonts w:ascii="宋体" w:hAnsi="宋体" w:cs="宋体"/>
          <w:b w:val="0"/>
          <w:bCs/>
        </w:rPr>
        <w:t xml:space="preserve">（4）重点抽查焊接工艺评定的项目覆盖安装单位锅炉安装单位所需要的焊接工艺，抽查其焊接工艺记录； </w:t>
      </w:r>
    </w:p>
    <w:p>
      <w:pPr>
        <w:pStyle w:val="3"/>
        <w:spacing w:line="360" w:lineRule="auto"/>
        <w:ind w:firstLine="480" w:firstLineChars="200"/>
        <w:rPr>
          <w:rFonts w:hint="default" w:ascii="宋体" w:hAnsi="宋体" w:cs="宋体"/>
          <w:b w:val="0"/>
          <w:bCs/>
        </w:rPr>
      </w:pPr>
      <w:r>
        <w:rPr>
          <w:rFonts w:ascii="宋体" w:hAnsi="宋体" w:cs="宋体"/>
          <w:b w:val="0"/>
          <w:bCs/>
        </w:rPr>
        <w:t>（5）焊接过程控制要求，包括焊接工艺、产品施焊记录、焊接设备及焊接质量统计等；</w:t>
      </w:r>
    </w:p>
    <w:p>
      <w:pPr>
        <w:pStyle w:val="3"/>
        <w:spacing w:line="360" w:lineRule="auto"/>
        <w:ind w:firstLine="480" w:firstLineChars="200"/>
        <w:rPr>
          <w:rFonts w:hint="default" w:ascii="宋体" w:hAnsi="宋体" w:cs="宋体"/>
          <w:b w:val="0"/>
          <w:bCs/>
        </w:rPr>
      </w:pPr>
      <w:r>
        <w:rPr>
          <w:rFonts w:ascii="宋体" w:hAnsi="宋体" w:cs="宋体"/>
          <w:b w:val="0"/>
          <w:bCs/>
        </w:rPr>
        <w:t xml:space="preserve">（6）焊缝返修（母材缺陷补焊）的控制要求，包括焊缝返修（母材缺陷补焊）工艺、焊缝返修次数和焊缝返修审批、焊缝返修（母材缺陷补焊）后重新检验检测等；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（7）焊接试板和试样不合格的处理、试样的保存等。 </w:t>
      </w:r>
    </w:p>
    <w:p>
      <w:pPr>
        <w:pStyle w:val="3"/>
        <w:spacing w:line="360" w:lineRule="auto"/>
        <w:ind w:firstLine="480" w:firstLineChars="200"/>
        <w:rPr>
          <w:rFonts w:hint="default" w:ascii="宋体" w:hAnsi="宋体" w:cs="宋体"/>
          <w:b w:val="0"/>
          <w:bCs/>
        </w:rPr>
      </w:pPr>
      <w:r>
        <w:rPr>
          <w:rFonts w:ascii="宋体" w:hAnsi="宋体" w:cs="宋体"/>
          <w:b w:val="0"/>
          <w:bCs/>
        </w:rPr>
        <w:t>相应质量控制系统责任人员应当对执行情况进行检查，作出记录。</w:t>
      </w:r>
    </w:p>
    <w:p>
      <w:pPr>
        <w:pStyle w:val="3"/>
        <w:spacing w:line="360" w:lineRule="auto"/>
        <w:ind w:firstLine="480" w:firstLineChars="200"/>
        <w:rPr>
          <w:rFonts w:hint="default" w:ascii="宋体" w:hAnsi="宋体" w:cs="宋体"/>
          <w:b w:val="0"/>
          <w:bCs/>
        </w:rPr>
      </w:pPr>
      <w:r>
        <w:rPr>
          <w:rFonts w:ascii="宋体" w:hAnsi="宋体" w:cs="宋体"/>
          <w:b w:val="0"/>
          <w:bCs/>
        </w:rPr>
        <w:t>C3.7 热处理控制</w:t>
      </w:r>
    </w:p>
    <w:p>
      <w:pPr>
        <w:pStyle w:val="3"/>
        <w:spacing w:line="360" w:lineRule="auto"/>
        <w:ind w:firstLine="480" w:firstLineChars="200"/>
        <w:rPr>
          <w:rFonts w:hint="default" w:ascii="宋体" w:hAnsi="宋体" w:cs="宋体"/>
          <w:b w:val="0"/>
          <w:bCs/>
        </w:rPr>
      </w:pPr>
      <w:r>
        <w:rPr>
          <w:rFonts w:ascii="宋体" w:hAnsi="宋体" w:cs="宋体"/>
          <w:b w:val="0"/>
          <w:bCs/>
        </w:rPr>
        <w:t xml:space="preserve">抽查锅炉安装单位热处理控制是否包括如下内容： </w:t>
      </w:r>
    </w:p>
    <w:p>
      <w:pPr>
        <w:pStyle w:val="3"/>
        <w:spacing w:line="360" w:lineRule="auto"/>
        <w:ind w:firstLine="480" w:firstLineChars="200"/>
        <w:rPr>
          <w:rFonts w:hint="default" w:ascii="宋体" w:hAnsi="宋体" w:cs="宋体"/>
          <w:b w:val="0"/>
          <w:bCs/>
        </w:rPr>
      </w:pPr>
      <w:r>
        <w:rPr>
          <w:rFonts w:ascii="宋体" w:hAnsi="宋体" w:cs="宋体"/>
          <w:b w:val="0"/>
          <w:bCs/>
        </w:rPr>
        <w:t xml:space="preserve">（1）热处理工艺基本要求； </w:t>
      </w:r>
    </w:p>
    <w:p>
      <w:pPr>
        <w:pStyle w:val="3"/>
        <w:spacing w:line="360" w:lineRule="auto"/>
        <w:ind w:firstLine="480" w:firstLineChars="200"/>
        <w:rPr>
          <w:rFonts w:hint="default" w:ascii="宋体" w:hAnsi="宋体" w:cs="宋体"/>
          <w:b w:val="0"/>
          <w:bCs/>
        </w:rPr>
      </w:pPr>
      <w:r>
        <w:rPr>
          <w:rFonts w:ascii="宋体" w:hAnsi="宋体" w:cs="宋体"/>
          <w:b w:val="0"/>
          <w:bCs/>
        </w:rPr>
        <w:t xml:space="preserve">（2）热处理过程控制要求，包括热处理设备、测温装置、温度自动记录装置、热处理记录和报告的填写、审核确认等；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（3）热处理外委的，对受委托单位热处理质量控制规定，包括对受委托单位的确定，热处理工艺控制，受委托单位热处理报告、记录和报告的审查确认等。 </w:t>
      </w:r>
    </w:p>
    <w:p>
      <w:pPr>
        <w:pStyle w:val="3"/>
        <w:spacing w:line="360" w:lineRule="auto"/>
        <w:ind w:firstLine="480" w:firstLineChars="200"/>
        <w:rPr>
          <w:rFonts w:hint="default" w:ascii="宋体" w:hAnsi="宋体" w:cs="宋体"/>
          <w:b w:val="0"/>
          <w:bCs/>
        </w:rPr>
      </w:pPr>
      <w:r>
        <w:rPr>
          <w:rFonts w:ascii="宋体" w:hAnsi="宋体" w:cs="宋体"/>
          <w:b w:val="0"/>
          <w:bCs/>
        </w:rPr>
        <w:t>热处理工艺、热处理记录和报告、受委托单位的评价，由相应质量控制系统责任人员审查确认，作出记录。</w:t>
      </w:r>
    </w:p>
    <w:p>
      <w:pPr>
        <w:pStyle w:val="3"/>
        <w:spacing w:line="360" w:lineRule="auto"/>
        <w:ind w:firstLine="480" w:firstLineChars="200"/>
        <w:rPr>
          <w:rFonts w:hint="default" w:ascii="宋体" w:hAnsi="宋体" w:cs="宋体"/>
          <w:b w:val="0"/>
          <w:bCs/>
        </w:rPr>
      </w:pPr>
      <w:r>
        <w:rPr>
          <w:rFonts w:ascii="宋体" w:hAnsi="宋体" w:cs="宋体"/>
          <w:b w:val="0"/>
          <w:bCs/>
        </w:rPr>
        <w:t>C3.8 无损检测控制</w:t>
      </w:r>
    </w:p>
    <w:p>
      <w:pPr>
        <w:pStyle w:val="3"/>
        <w:spacing w:line="360" w:lineRule="auto"/>
        <w:ind w:firstLine="480" w:firstLineChars="200"/>
        <w:rPr>
          <w:rFonts w:hint="default" w:ascii="宋体" w:hAnsi="宋体" w:cs="宋体"/>
          <w:b w:val="0"/>
          <w:bCs/>
        </w:rPr>
      </w:pPr>
      <w:r>
        <w:rPr>
          <w:rFonts w:ascii="宋体" w:hAnsi="宋体" w:cs="宋体"/>
          <w:b w:val="0"/>
          <w:bCs/>
        </w:rPr>
        <w:t xml:space="preserve">重点抽查锅炉安装单位无损检测控制是否包括如下内容： </w:t>
      </w:r>
    </w:p>
    <w:p>
      <w:pPr>
        <w:pStyle w:val="3"/>
        <w:spacing w:line="360" w:lineRule="auto"/>
        <w:ind w:firstLine="480" w:firstLineChars="200"/>
        <w:rPr>
          <w:rFonts w:hint="default" w:ascii="宋体" w:hAnsi="宋体" w:cs="宋体"/>
          <w:b w:val="0"/>
          <w:bCs/>
        </w:rPr>
      </w:pPr>
      <w:r>
        <w:rPr>
          <w:rFonts w:ascii="宋体" w:hAnsi="宋体" w:cs="宋体"/>
          <w:b w:val="0"/>
          <w:bCs/>
        </w:rPr>
        <w:t>（1）无损检测人员管理，抽查无损检测人员的培训、考核，资格证书，抽查持证项目的管理，无损检测人员的职责、权限记录等；</w:t>
      </w:r>
    </w:p>
    <w:p>
      <w:pPr>
        <w:pStyle w:val="3"/>
        <w:spacing w:line="360" w:lineRule="auto"/>
        <w:ind w:firstLine="480" w:firstLineChars="200"/>
        <w:rPr>
          <w:rFonts w:hint="default" w:ascii="宋体" w:hAnsi="宋体" w:cs="宋体"/>
          <w:b w:val="0"/>
          <w:bCs/>
        </w:rPr>
      </w:pPr>
      <w:r>
        <w:rPr>
          <w:rFonts w:ascii="宋体" w:hAnsi="宋体" w:cs="宋体"/>
          <w:b w:val="0"/>
          <w:bCs/>
        </w:rPr>
        <w:t xml:space="preserve">（2）无损检测通用工艺、专用工艺基本要求，抽查无损检测方法、依据的安全技术规范、标准记录等是否有相关责任人员的确认； </w:t>
      </w:r>
    </w:p>
    <w:p>
      <w:pPr>
        <w:pStyle w:val="3"/>
        <w:spacing w:line="360" w:lineRule="auto"/>
        <w:ind w:firstLine="480" w:firstLineChars="200"/>
        <w:rPr>
          <w:rFonts w:hint="default" w:ascii="宋体" w:hAnsi="宋体" w:cs="宋体"/>
          <w:b w:val="0"/>
          <w:bCs/>
        </w:rPr>
      </w:pPr>
      <w:r>
        <w:rPr>
          <w:rFonts w:ascii="宋体" w:hAnsi="宋体" w:cs="宋体"/>
          <w:b w:val="0"/>
          <w:bCs/>
        </w:rPr>
        <w:t xml:space="preserve">（3）无损检测过程控制，包括无损检测方法、数量、比例，不合格部位的检测、扩探比例，评定标准等记录是否有相关责任人员的确认； </w:t>
      </w:r>
    </w:p>
    <w:p>
      <w:pPr>
        <w:pStyle w:val="3"/>
        <w:spacing w:line="360" w:lineRule="auto"/>
        <w:ind w:firstLine="480" w:firstLineChars="200"/>
        <w:rPr>
          <w:rFonts w:hint="default" w:ascii="宋体" w:hAnsi="宋体" w:cs="宋体"/>
          <w:b w:val="0"/>
          <w:bCs/>
        </w:rPr>
      </w:pPr>
      <w:r>
        <w:rPr>
          <w:rFonts w:ascii="宋体" w:hAnsi="宋体" w:cs="宋体"/>
          <w:b w:val="0"/>
          <w:bCs/>
        </w:rPr>
        <w:t xml:space="preserve">（4）重点抽查无损检测记录、报告的控制要求，抽查无损检测记录、报告的填写、审核等人员的签字确认，复评、发放，RT 底片的保管； </w:t>
      </w:r>
    </w:p>
    <w:p>
      <w:pPr>
        <w:pStyle w:val="3"/>
        <w:spacing w:line="360" w:lineRule="auto"/>
        <w:ind w:firstLine="480" w:firstLineChars="200"/>
        <w:rPr>
          <w:rFonts w:hint="default" w:ascii="宋体" w:hAnsi="宋体" w:cs="宋体"/>
          <w:b w:val="0"/>
          <w:bCs/>
        </w:rPr>
      </w:pPr>
      <w:r>
        <w:rPr>
          <w:rFonts w:ascii="宋体" w:hAnsi="宋体" w:cs="宋体"/>
          <w:b w:val="0"/>
          <w:bCs/>
        </w:rPr>
        <w:t>（5）无损检测仪器及试块的控制要求；</w:t>
      </w:r>
    </w:p>
    <w:p>
      <w:pPr>
        <w:pStyle w:val="3"/>
        <w:spacing w:line="360" w:lineRule="auto"/>
        <w:ind w:firstLine="480" w:firstLineChars="200"/>
        <w:rPr>
          <w:rFonts w:hint="default" w:ascii="宋体" w:hAnsi="宋体" w:cs="宋体"/>
          <w:b w:val="0"/>
          <w:bCs/>
        </w:rPr>
      </w:pPr>
      <w:r>
        <w:rPr>
          <w:rFonts w:ascii="宋体" w:hAnsi="宋体" w:cs="宋体"/>
          <w:b w:val="0"/>
          <w:bCs/>
        </w:rPr>
        <w:t>（6）无损检测工作外委时，对受委托单位无损检测质量控制要求，对受委托单位资格、范围及人员资格的确认，对受委托单位的评价、选择、重新评价并且形成评价报告，对受委托单位的无损检测工艺、无损检测记录和报告的审查与确认等。</w:t>
      </w:r>
    </w:p>
    <w:p>
      <w:pPr>
        <w:pStyle w:val="3"/>
        <w:spacing w:line="360" w:lineRule="auto"/>
        <w:ind w:firstLine="480" w:firstLineChars="200"/>
        <w:rPr>
          <w:rFonts w:hint="default" w:ascii="宋体" w:hAnsi="宋体" w:cs="宋体"/>
          <w:b w:val="0"/>
          <w:bCs/>
        </w:rPr>
      </w:pPr>
      <w:r>
        <w:rPr>
          <w:rFonts w:ascii="宋体" w:hAnsi="宋体" w:cs="宋体"/>
          <w:b w:val="0"/>
          <w:bCs/>
        </w:rPr>
        <w:t xml:space="preserve"> 无损检测工艺、无损检测报告，无损检测的工作见证（底片、电子资料等）、受委托单位的评价、人员的考核持证情况，由相应质量控制系统责任人员审查确认，作出记录。</w:t>
      </w:r>
    </w:p>
    <w:p>
      <w:pPr>
        <w:pStyle w:val="3"/>
        <w:spacing w:line="360" w:lineRule="auto"/>
        <w:ind w:firstLine="480" w:firstLineChars="200"/>
        <w:rPr>
          <w:rFonts w:hint="default" w:ascii="宋体" w:hAnsi="宋体" w:cs="宋体"/>
          <w:b w:val="0"/>
          <w:bCs/>
        </w:rPr>
      </w:pPr>
      <w:r>
        <w:rPr>
          <w:rFonts w:ascii="宋体" w:hAnsi="宋体" w:cs="宋体"/>
          <w:b w:val="0"/>
          <w:bCs/>
        </w:rPr>
        <w:t>C3.9 理化检验控制</w:t>
      </w:r>
    </w:p>
    <w:p>
      <w:pPr>
        <w:pStyle w:val="3"/>
        <w:spacing w:line="360" w:lineRule="auto"/>
        <w:ind w:firstLine="480" w:firstLineChars="200"/>
        <w:rPr>
          <w:rFonts w:hint="default" w:ascii="宋体" w:hAnsi="宋体" w:cs="宋体"/>
          <w:b w:val="0"/>
          <w:bCs/>
        </w:rPr>
      </w:pPr>
      <w:r>
        <w:rPr>
          <w:rFonts w:ascii="宋体" w:hAnsi="宋体" w:cs="宋体"/>
          <w:b w:val="0"/>
          <w:bCs/>
        </w:rPr>
        <w:t>抽查理化检验控制是否包括如下内容：</w:t>
      </w:r>
    </w:p>
    <w:p>
      <w:pPr>
        <w:pStyle w:val="3"/>
        <w:spacing w:line="360" w:lineRule="auto"/>
        <w:ind w:firstLine="480" w:firstLineChars="200"/>
        <w:rPr>
          <w:rFonts w:hint="default" w:ascii="宋体" w:hAnsi="宋体" w:cs="宋体"/>
          <w:b w:val="0"/>
          <w:bCs/>
        </w:rPr>
      </w:pPr>
      <w:r>
        <w:rPr>
          <w:rFonts w:ascii="宋体" w:hAnsi="宋体" w:cs="宋体"/>
          <w:b w:val="0"/>
          <w:bCs/>
        </w:rPr>
        <w:t>（1）理化检验人员培训上岗的规定；</w:t>
      </w:r>
    </w:p>
    <w:p>
      <w:pPr>
        <w:pStyle w:val="3"/>
        <w:spacing w:line="360" w:lineRule="auto"/>
        <w:ind w:firstLine="480" w:firstLineChars="200"/>
        <w:rPr>
          <w:rFonts w:hint="default" w:ascii="宋体" w:hAnsi="宋体" w:cs="宋体"/>
          <w:b w:val="0"/>
          <w:bCs/>
        </w:rPr>
      </w:pPr>
      <w:r>
        <w:rPr>
          <w:rFonts w:ascii="宋体" w:hAnsi="宋体" w:cs="宋体"/>
          <w:b w:val="0"/>
          <w:bCs/>
        </w:rPr>
        <w:t>（2）理化检验过程控制，包括理化检验方法确定和操作过程的控制等；</w:t>
      </w:r>
    </w:p>
    <w:p>
      <w:pPr>
        <w:pStyle w:val="3"/>
        <w:spacing w:line="360" w:lineRule="auto"/>
        <w:ind w:firstLine="480" w:firstLineChars="200"/>
        <w:rPr>
          <w:rFonts w:hint="default" w:ascii="宋体" w:hAnsi="宋体" w:cs="宋体"/>
          <w:b w:val="0"/>
          <w:bCs/>
        </w:rPr>
      </w:pPr>
      <w:r>
        <w:rPr>
          <w:rFonts w:ascii="宋体" w:hAnsi="宋体" w:cs="宋体"/>
          <w:b w:val="0"/>
          <w:bCs/>
        </w:rPr>
        <w:t xml:space="preserve">（3）理化检验记录、报告的填写、审核、结论确认、发放、复验以及试样、试剂、标样的管理等；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（4）理化检验的试样加工及试样检测； </w:t>
      </w:r>
    </w:p>
    <w:p>
      <w:pPr>
        <w:pStyle w:val="3"/>
        <w:spacing w:line="360" w:lineRule="auto"/>
        <w:ind w:firstLine="480" w:firstLineChars="200"/>
        <w:rPr>
          <w:rFonts w:hint="default" w:ascii="宋体" w:hAnsi="宋体" w:cs="宋体"/>
          <w:b w:val="0"/>
          <w:bCs/>
        </w:rPr>
      </w:pPr>
      <w:r>
        <w:rPr>
          <w:rFonts w:ascii="宋体" w:hAnsi="宋体" w:cs="宋体"/>
          <w:b w:val="0"/>
          <w:bCs/>
        </w:rPr>
        <w:t xml:space="preserve">（5）理化检验外委时，对受委托单位理化检验质量，包括对受委托单位的确定，对受委托单位理化检验工艺、理化检验记录和报告的审查确认。 </w:t>
      </w:r>
    </w:p>
    <w:p>
      <w:pPr>
        <w:pStyle w:val="3"/>
        <w:spacing w:line="360" w:lineRule="auto"/>
        <w:ind w:firstLine="480" w:firstLineChars="200"/>
        <w:rPr>
          <w:rFonts w:hint="default" w:ascii="宋体" w:hAnsi="宋体" w:cs="宋体"/>
          <w:b w:val="0"/>
          <w:bCs/>
        </w:rPr>
      </w:pPr>
      <w:r>
        <w:rPr>
          <w:rFonts w:ascii="宋体" w:hAnsi="宋体" w:cs="宋体"/>
          <w:b w:val="0"/>
          <w:bCs/>
        </w:rPr>
        <w:t>对受委托单位的评价、理化检验报告，由相应质量控制系统责任人员审查确认，作出记录。</w:t>
      </w:r>
    </w:p>
    <w:p>
      <w:pPr>
        <w:pStyle w:val="3"/>
        <w:spacing w:line="360" w:lineRule="auto"/>
        <w:ind w:firstLine="480" w:firstLineChars="200"/>
        <w:rPr>
          <w:rFonts w:hint="default" w:ascii="宋体" w:hAnsi="宋体" w:cs="宋体"/>
          <w:b w:val="0"/>
          <w:bCs/>
        </w:rPr>
      </w:pPr>
      <w:r>
        <w:rPr>
          <w:rFonts w:ascii="宋体" w:hAnsi="宋体" w:cs="宋体"/>
          <w:b w:val="0"/>
          <w:bCs/>
        </w:rPr>
        <w:t>C3.10 检验与试验控制</w:t>
      </w:r>
    </w:p>
    <w:p>
      <w:pPr>
        <w:pStyle w:val="3"/>
        <w:spacing w:line="360" w:lineRule="auto"/>
        <w:ind w:firstLine="480" w:firstLineChars="200"/>
        <w:rPr>
          <w:rFonts w:hint="default" w:ascii="宋体" w:hAnsi="宋体" w:cs="宋体"/>
          <w:b w:val="0"/>
          <w:bCs/>
        </w:rPr>
      </w:pPr>
      <w:r>
        <w:rPr>
          <w:rFonts w:ascii="宋体" w:hAnsi="宋体" w:cs="宋体"/>
          <w:b w:val="0"/>
          <w:bCs/>
        </w:rPr>
        <w:t>抽查检验与试验控制是否包括如下内容：</w:t>
      </w:r>
    </w:p>
    <w:p>
      <w:pPr>
        <w:pStyle w:val="3"/>
        <w:spacing w:line="360" w:lineRule="auto"/>
        <w:ind w:firstLine="480" w:firstLineChars="200"/>
        <w:rPr>
          <w:rFonts w:hint="default" w:ascii="宋体" w:hAnsi="宋体" w:cs="宋体"/>
          <w:b w:val="0"/>
          <w:bCs/>
        </w:rPr>
      </w:pPr>
      <w:r>
        <w:rPr>
          <w:rFonts w:ascii="宋体" w:hAnsi="宋体" w:cs="宋体"/>
          <w:b w:val="0"/>
          <w:bCs/>
        </w:rPr>
        <w:t xml:space="preserve">（1）检验与试验工艺文件基本要求，包括依据、内容、方法等； </w:t>
      </w:r>
    </w:p>
    <w:p>
      <w:pPr>
        <w:pStyle w:val="3"/>
        <w:spacing w:line="360" w:lineRule="auto"/>
        <w:ind w:firstLine="480" w:firstLineChars="200"/>
        <w:rPr>
          <w:rFonts w:hint="default" w:ascii="宋体" w:hAnsi="宋体" w:cs="宋体"/>
          <w:b w:val="0"/>
          <w:bCs/>
        </w:rPr>
      </w:pPr>
      <w:r>
        <w:rPr>
          <w:rFonts w:ascii="宋体" w:hAnsi="宋体" w:cs="宋体"/>
          <w:b w:val="0"/>
          <w:bCs/>
        </w:rPr>
        <w:t>（2）检验与试验条件控制，包括检验与试验场地、环境、温度、介质、设备（装置）、工装、试验载荷、安全防护、试验监督和确认；</w:t>
      </w:r>
    </w:p>
    <w:p>
      <w:pPr>
        <w:pStyle w:val="3"/>
        <w:spacing w:line="360" w:lineRule="auto"/>
        <w:ind w:firstLine="480" w:firstLineChars="200"/>
        <w:rPr>
          <w:rFonts w:hint="default" w:ascii="宋体" w:hAnsi="宋体" w:cs="宋体"/>
          <w:b w:val="0"/>
          <w:bCs/>
        </w:rPr>
      </w:pPr>
      <w:r>
        <w:rPr>
          <w:rFonts w:ascii="宋体" w:hAnsi="宋体" w:cs="宋体"/>
          <w:b w:val="0"/>
          <w:bCs/>
        </w:rPr>
        <w:t>（3）过程检验与试验控制，包括前道工序未完成所要求的检验与试验或必须的检验与试验报告未签发和确认前，不得转入下道工序或放行的规定；</w:t>
      </w:r>
    </w:p>
    <w:p>
      <w:pPr>
        <w:pStyle w:val="3"/>
        <w:spacing w:line="360" w:lineRule="auto"/>
        <w:ind w:firstLine="480" w:firstLineChars="200"/>
        <w:rPr>
          <w:rFonts w:hint="default" w:ascii="宋体" w:hAnsi="宋体" w:cs="宋体"/>
          <w:b w:val="0"/>
          <w:bCs/>
        </w:rPr>
      </w:pPr>
      <w:r>
        <w:rPr>
          <w:rFonts w:ascii="宋体" w:hAnsi="宋体" w:cs="宋体"/>
          <w:b w:val="0"/>
          <w:bCs/>
        </w:rPr>
        <w:t xml:space="preserve">（4）最终检验与试验的控制，包括最终检验与试验前所有的过程检验与试验均已完成，且检验与试验结论满足安全技术规范及相关标准的规定； </w:t>
      </w:r>
    </w:p>
    <w:p>
      <w:pPr>
        <w:pStyle w:val="3"/>
        <w:spacing w:line="360" w:lineRule="auto"/>
        <w:ind w:firstLine="480" w:firstLineChars="200"/>
        <w:rPr>
          <w:rFonts w:hint="default" w:ascii="宋体" w:hAnsi="宋体" w:cs="宋体"/>
          <w:b w:val="0"/>
          <w:bCs/>
        </w:rPr>
      </w:pPr>
      <w:r>
        <w:rPr>
          <w:rFonts w:ascii="宋体" w:hAnsi="宋体" w:cs="宋体"/>
          <w:b w:val="0"/>
          <w:bCs/>
        </w:rPr>
        <w:t xml:space="preserve">（5）检验与试验状态，如合格、不合格、待检的标识控制； </w:t>
      </w:r>
    </w:p>
    <w:p>
      <w:pPr>
        <w:pStyle w:val="3"/>
        <w:spacing w:line="360" w:lineRule="auto"/>
        <w:ind w:firstLine="480" w:firstLineChars="200"/>
        <w:rPr>
          <w:rFonts w:hint="default" w:ascii="宋体" w:hAnsi="宋体" w:cs="宋体"/>
          <w:b w:val="0"/>
          <w:bCs/>
        </w:rPr>
      </w:pPr>
      <w:r>
        <w:rPr>
          <w:rFonts w:ascii="宋体" w:hAnsi="宋体" w:cs="宋体"/>
          <w:b w:val="0"/>
          <w:bCs/>
        </w:rPr>
        <w:t xml:space="preserve">（6）检验与试验记录和报告控制，包括检验与试验的记录、报告的填写、审核和确认等，检验试验记录、报告、试样的收集、归档以及保管的特殊要求等。 </w:t>
      </w:r>
    </w:p>
    <w:p>
      <w:pPr>
        <w:pStyle w:val="3"/>
        <w:spacing w:line="360" w:lineRule="auto"/>
        <w:ind w:firstLine="480" w:firstLineChars="200"/>
        <w:rPr>
          <w:rFonts w:hint="default" w:ascii="宋体" w:hAnsi="宋体" w:cs="宋体"/>
          <w:b w:val="0"/>
          <w:bCs/>
        </w:rPr>
      </w:pPr>
      <w:r>
        <w:rPr>
          <w:rFonts w:ascii="宋体" w:hAnsi="宋体" w:cs="宋体"/>
          <w:b w:val="0"/>
          <w:bCs/>
        </w:rPr>
        <w:t>检验与试验工艺，最终检验与试验报告，由相应质量控制系统责任人员审查确认，作出记录。</w:t>
      </w:r>
    </w:p>
    <w:p>
      <w:pPr>
        <w:pStyle w:val="3"/>
        <w:spacing w:line="360" w:lineRule="auto"/>
        <w:ind w:firstLine="480" w:firstLineChars="200"/>
        <w:rPr>
          <w:rFonts w:hint="default" w:ascii="宋体" w:hAnsi="宋体" w:cs="宋体"/>
          <w:b w:val="0"/>
          <w:bCs/>
        </w:rPr>
      </w:pPr>
      <w:r>
        <w:rPr>
          <w:rFonts w:ascii="宋体" w:hAnsi="宋体" w:cs="宋体"/>
          <w:b w:val="0"/>
          <w:bCs/>
        </w:rPr>
        <w:t>C3.11 生产设备和检验与试验装置控制</w:t>
      </w:r>
    </w:p>
    <w:p>
      <w:pPr>
        <w:pStyle w:val="3"/>
        <w:spacing w:line="360" w:lineRule="auto"/>
        <w:ind w:firstLine="480" w:firstLineChars="200"/>
        <w:rPr>
          <w:rFonts w:hint="default" w:ascii="宋体" w:hAnsi="宋体" w:cs="宋体"/>
          <w:b w:val="0"/>
          <w:bCs/>
        </w:rPr>
      </w:pPr>
      <w:r>
        <w:rPr>
          <w:rFonts w:ascii="宋体" w:hAnsi="宋体" w:cs="宋体"/>
          <w:b w:val="0"/>
          <w:bCs/>
        </w:rPr>
        <w:t>抽查生产设备和检验与试验装置控制是否包括如下内容：</w:t>
      </w:r>
    </w:p>
    <w:p>
      <w:pPr>
        <w:pStyle w:val="3"/>
        <w:spacing w:line="360" w:lineRule="auto"/>
        <w:ind w:firstLine="480" w:firstLineChars="200"/>
        <w:rPr>
          <w:rFonts w:hint="default" w:ascii="宋体" w:hAnsi="宋体" w:cs="宋体"/>
          <w:b w:val="0"/>
          <w:bCs/>
        </w:rPr>
      </w:pPr>
      <w:r>
        <w:rPr>
          <w:rFonts w:ascii="宋体" w:hAnsi="宋体" w:cs="宋体"/>
          <w:b w:val="0"/>
          <w:bCs/>
        </w:rPr>
        <w:t xml:space="preserve">（1）生产设备和检验与试验装置控制，包括采购，验收，操作，维护，使用环境，检定校准，检修、封存以及报废记录等；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（2）生产设备和检验与试验装置档案管理，包括建立生产设备和检验与试验装置台帐和档案，质量证明文件、使用说明书、使用记录、维修保养记录以及校准检定计划、校准检定记录、报告等档案资料； </w:t>
      </w:r>
    </w:p>
    <w:p>
      <w:pPr>
        <w:pStyle w:val="3"/>
        <w:spacing w:line="360" w:lineRule="auto"/>
        <w:ind w:firstLine="480" w:firstLineChars="200"/>
        <w:rPr>
          <w:rFonts w:hint="default" w:ascii="宋体" w:hAnsi="宋体" w:cs="宋体"/>
          <w:b w:val="0"/>
          <w:bCs/>
        </w:rPr>
      </w:pPr>
      <w:r>
        <w:rPr>
          <w:rFonts w:ascii="宋体" w:hAnsi="宋体" w:cs="宋体"/>
          <w:b w:val="0"/>
          <w:bCs/>
        </w:rPr>
        <w:t>（3）生产设备和检验与试验装置状态控制，包括生产设备使用状态标识、检验与试验装置检定校验标识，法定要求检验的生产设备的检验报告等。</w:t>
      </w:r>
    </w:p>
    <w:p>
      <w:pPr>
        <w:pStyle w:val="3"/>
        <w:spacing w:line="360" w:lineRule="auto"/>
        <w:ind w:firstLine="480" w:firstLineChars="200"/>
        <w:rPr>
          <w:rFonts w:hint="default" w:ascii="宋体" w:hAnsi="宋体" w:cs="宋体"/>
          <w:b w:val="0"/>
          <w:bCs/>
        </w:rPr>
      </w:pPr>
      <w:r>
        <w:rPr>
          <w:rFonts w:ascii="宋体" w:hAnsi="宋体" w:cs="宋体"/>
          <w:b w:val="0"/>
          <w:bCs/>
        </w:rPr>
        <w:t>C3.12 不合格品（项）控制</w:t>
      </w:r>
    </w:p>
    <w:p>
      <w:pPr>
        <w:pStyle w:val="3"/>
        <w:spacing w:line="360" w:lineRule="auto"/>
        <w:ind w:firstLine="480" w:firstLineChars="200"/>
        <w:rPr>
          <w:rFonts w:hint="default" w:ascii="宋体" w:hAnsi="宋体" w:cs="宋体"/>
          <w:b w:val="0"/>
          <w:bCs/>
        </w:rPr>
      </w:pPr>
      <w:r>
        <w:rPr>
          <w:rFonts w:ascii="宋体" w:hAnsi="宋体" w:cs="宋体"/>
          <w:b w:val="0"/>
          <w:bCs/>
        </w:rPr>
        <w:t>抽查不合格品（项）控制是否包括如下内容：</w:t>
      </w:r>
    </w:p>
    <w:p>
      <w:pPr>
        <w:pStyle w:val="3"/>
        <w:spacing w:line="360" w:lineRule="auto"/>
        <w:ind w:firstLine="480" w:firstLineChars="200"/>
        <w:rPr>
          <w:rFonts w:hint="default" w:ascii="宋体" w:hAnsi="宋体" w:cs="宋体"/>
          <w:b w:val="0"/>
          <w:bCs/>
        </w:rPr>
      </w:pPr>
      <w:r>
        <w:rPr>
          <w:rFonts w:ascii="宋体" w:hAnsi="宋体" w:cs="宋体"/>
          <w:b w:val="0"/>
          <w:bCs/>
        </w:rPr>
        <w:t xml:space="preserve">（1）不合格品（项）的记录、标识、存放、隔离等；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（2）不合格品（项）原因分析、处置及处置后检验等；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（3）不合格品（项）所采取纠正或者预防措施的制定、审核、批准、实施及其跟踪验证等。 </w:t>
      </w:r>
    </w:p>
    <w:p>
      <w:pPr>
        <w:pStyle w:val="3"/>
        <w:spacing w:line="360" w:lineRule="auto"/>
        <w:ind w:firstLine="480" w:firstLineChars="200"/>
        <w:rPr>
          <w:rFonts w:hint="default" w:ascii="宋体" w:hAnsi="宋体" w:cs="宋体"/>
          <w:b w:val="0"/>
          <w:bCs/>
        </w:rPr>
      </w:pPr>
      <w:r>
        <w:rPr>
          <w:rFonts w:ascii="宋体" w:hAnsi="宋体" w:cs="宋体"/>
          <w:b w:val="0"/>
          <w:bCs/>
        </w:rPr>
        <w:t>C3.13 质量改进与服务</w:t>
      </w:r>
    </w:p>
    <w:p>
      <w:pPr>
        <w:pStyle w:val="3"/>
        <w:spacing w:line="360" w:lineRule="auto"/>
        <w:ind w:firstLine="480" w:firstLineChars="200"/>
        <w:rPr>
          <w:rFonts w:hint="default" w:ascii="宋体" w:hAnsi="宋体" w:cs="宋体"/>
          <w:b w:val="0"/>
          <w:bCs/>
        </w:rPr>
      </w:pPr>
      <w:r>
        <w:rPr>
          <w:rFonts w:ascii="宋体" w:hAnsi="宋体" w:cs="宋体"/>
          <w:b w:val="0"/>
          <w:bCs/>
        </w:rPr>
        <w:t>抽查质量改进与服务控制是否包括如下内容：</w:t>
      </w:r>
    </w:p>
    <w:p>
      <w:pPr>
        <w:pStyle w:val="3"/>
        <w:spacing w:line="360" w:lineRule="auto"/>
        <w:ind w:firstLine="480" w:firstLineChars="200"/>
        <w:rPr>
          <w:rFonts w:hint="default" w:ascii="宋体" w:hAnsi="宋体" w:cs="宋体"/>
          <w:b w:val="0"/>
          <w:bCs/>
        </w:rPr>
      </w:pPr>
      <w:r>
        <w:rPr>
          <w:rFonts w:ascii="宋体" w:hAnsi="宋体" w:cs="宋体"/>
          <w:b w:val="0"/>
          <w:bCs/>
        </w:rPr>
        <w:t xml:space="preserve">（1）质量信息控制，包括内、外部质量信息，市场监督管理部门和监督检验机构提出的质量问题，质量信息收集、汇总、分析、反馈、处理等； </w:t>
      </w:r>
    </w:p>
    <w:p>
      <w:pPr>
        <w:pStyle w:val="3"/>
        <w:spacing w:line="360" w:lineRule="auto"/>
        <w:ind w:firstLine="480" w:firstLineChars="200"/>
        <w:rPr>
          <w:rFonts w:hint="default" w:ascii="宋体" w:hAnsi="宋体" w:cs="宋体"/>
          <w:b w:val="0"/>
          <w:bCs/>
        </w:rPr>
      </w:pPr>
      <w:r>
        <w:rPr>
          <w:rFonts w:ascii="宋体" w:hAnsi="宋体" w:cs="宋体"/>
          <w:b w:val="0"/>
          <w:bCs/>
        </w:rPr>
        <w:t>（2）每年至少进行一次完整的内部审核，对审核发现的问题分析原因、采取纠正措施并跟踪验证其有效性；</w:t>
      </w:r>
    </w:p>
    <w:p>
      <w:pPr>
        <w:pStyle w:val="3"/>
        <w:spacing w:line="360" w:lineRule="auto"/>
        <w:ind w:firstLine="480" w:firstLineChars="200"/>
        <w:rPr>
          <w:rFonts w:hint="default" w:ascii="宋体" w:hAnsi="宋体" w:cs="宋体"/>
          <w:b w:val="0"/>
          <w:bCs/>
        </w:rPr>
      </w:pPr>
      <w:r>
        <w:rPr>
          <w:rFonts w:ascii="宋体" w:hAnsi="宋体" w:cs="宋体"/>
          <w:b w:val="0"/>
          <w:bCs/>
        </w:rPr>
        <w:t xml:space="preserve">（3）对锅炉焊接一次合格率和返修率进行定期统计、分析、提出具体预防措施等；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（4）客户服务，包括服务计划、实施、验证和报告，以及相关人员职责等。 </w:t>
      </w:r>
    </w:p>
    <w:p>
      <w:pPr>
        <w:pStyle w:val="3"/>
        <w:spacing w:line="360" w:lineRule="auto"/>
        <w:ind w:firstLine="480" w:firstLineChars="200"/>
        <w:rPr>
          <w:rFonts w:hint="default" w:ascii="宋体" w:hAnsi="宋体" w:cs="宋体"/>
          <w:b w:val="0"/>
          <w:bCs/>
        </w:rPr>
      </w:pPr>
      <w:r>
        <w:rPr>
          <w:rFonts w:ascii="宋体" w:hAnsi="宋体" w:cs="宋体"/>
          <w:b w:val="0"/>
          <w:bCs/>
        </w:rPr>
        <w:t>C3.14 人员管理</w:t>
      </w:r>
    </w:p>
    <w:p>
      <w:pPr>
        <w:pStyle w:val="3"/>
        <w:spacing w:line="360" w:lineRule="auto"/>
        <w:ind w:firstLine="480" w:firstLineChars="200"/>
        <w:rPr>
          <w:rFonts w:hint="default" w:ascii="宋体" w:hAnsi="宋体" w:cs="宋体"/>
          <w:b w:val="0"/>
          <w:bCs/>
        </w:rPr>
      </w:pPr>
      <w:r>
        <w:rPr>
          <w:rFonts w:ascii="宋体" w:hAnsi="宋体" w:cs="宋体"/>
          <w:b w:val="0"/>
          <w:bCs/>
        </w:rPr>
        <w:t>抽查人员管理是否包括如下内容：</w:t>
      </w:r>
    </w:p>
    <w:p>
      <w:pPr>
        <w:pStyle w:val="3"/>
        <w:spacing w:line="360" w:lineRule="auto"/>
        <w:ind w:firstLine="480" w:firstLineChars="200"/>
        <w:rPr>
          <w:rFonts w:hint="default" w:ascii="宋体" w:hAnsi="宋体" w:cs="宋体"/>
          <w:b w:val="0"/>
          <w:bCs/>
        </w:rPr>
      </w:pPr>
      <w:r>
        <w:rPr>
          <w:rFonts w:ascii="宋体" w:hAnsi="宋体" w:cs="宋体"/>
          <w:b w:val="0"/>
          <w:bCs/>
        </w:rPr>
        <w:t xml:space="preserve">（1）人员培训要求、内容、计划和实施等；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（2）锅炉安装许可所要求的相关人员的培训、考核档案； </w:t>
      </w:r>
    </w:p>
    <w:p>
      <w:pPr>
        <w:pStyle w:val="3"/>
        <w:spacing w:line="360" w:lineRule="auto"/>
        <w:ind w:firstLine="480" w:firstLineChars="200"/>
        <w:rPr>
          <w:rFonts w:hint="default" w:ascii="宋体" w:hAnsi="宋体" w:cs="宋体"/>
          <w:b w:val="0"/>
          <w:bCs/>
        </w:rPr>
      </w:pPr>
      <w:r>
        <w:rPr>
          <w:rFonts w:ascii="宋体" w:hAnsi="宋体" w:cs="宋体"/>
          <w:b w:val="0"/>
          <w:bCs/>
        </w:rPr>
        <w:t xml:space="preserve">（3）锅炉安装许可所要求的相关人员的聘用管理。 </w:t>
      </w:r>
    </w:p>
    <w:p>
      <w:pPr>
        <w:pStyle w:val="3"/>
        <w:spacing w:line="360" w:lineRule="auto"/>
        <w:ind w:firstLine="480" w:firstLineChars="200"/>
        <w:rPr>
          <w:rFonts w:hint="default" w:ascii="宋体" w:hAnsi="宋体" w:cs="宋体"/>
          <w:b w:val="0"/>
          <w:bCs/>
        </w:rPr>
      </w:pPr>
      <w:r>
        <w:rPr>
          <w:rFonts w:ascii="宋体" w:hAnsi="宋体" w:cs="宋体"/>
          <w:b w:val="0"/>
          <w:bCs/>
        </w:rPr>
        <w:t>C3.15 其他过程控制</w:t>
      </w:r>
    </w:p>
    <w:p>
      <w:pPr>
        <w:pStyle w:val="3"/>
        <w:spacing w:line="360" w:lineRule="auto"/>
        <w:ind w:firstLine="480" w:firstLineChars="200"/>
        <w:rPr>
          <w:rFonts w:hint="default" w:ascii="宋体" w:hAnsi="宋体" w:cs="宋体"/>
          <w:b w:val="0"/>
          <w:bCs/>
        </w:rPr>
      </w:pPr>
      <w:r>
        <w:rPr>
          <w:rFonts w:ascii="宋体" w:hAnsi="宋体" w:cs="宋体"/>
          <w:b w:val="0"/>
          <w:bCs/>
        </w:rPr>
        <w:t>抽查其他过程控制是否包括如下内容：</w:t>
      </w:r>
    </w:p>
    <w:p>
      <w:pPr>
        <w:pStyle w:val="3"/>
        <w:spacing w:line="360" w:lineRule="auto"/>
        <w:ind w:firstLine="480" w:firstLineChars="200"/>
        <w:rPr>
          <w:rFonts w:hint="default" w:ascii="宋体" w:hAnsi="宋体" w:cs="宋体"/>
          <w:b w:val="0"/>
          <w:bCs/>
        </w:rPr>
      </w:pPr>
      <w:r>
        <w:rPr>
          <w:rFonts w:ascii="宋体" w:hAnsi="宋体" w:cs="宋体"/>
          <w:b w:val="0"/>
          <w:bCs/>
        </w:rPr>
        <w:t>（1）开箱验收、基础复验和施工检验验收；</w:t>
      </w:r>
    </w:p>
    <w:p>
      <w:pPr>
        <w:pStyle w:val="3"/>
        <w:spacing w:line="360" w:lineRule="auto"/>
        <w:ind w:firstLine="480" w:firstLineChars="200"/>
        <w:rPr>
          <w:rFonts w:hint="default" w:ascii="宋体" w:hAnsi="宋体" w:cs="宋体"/>
          <w:b w:val="0"/>
          <w:bCs/>
        </w:rPr>
      </w:pPr>
      <w:r>
        <w:rPr>
          <w:rFonts w:ascii="宋体" w:hAnsi="宋体" w:cs="宋体"/>
          <w:b w:val="0"/>
          <w:bCs/>
        </w:rPr>
        <w:t xml:space="preserve">（2）明确对锅炉安装施工质量有重要影响的其他过程（锅炉砌筑、受热面通球、锅炉化学清洗、烘煮炉、锅炉调试及试运行等）； </w:t>
      </w:r>
    </w:p>
    <w:p>
      <w:pPr>
        <w:pStyle w:val="3"/>
        <w:spacing w:line="360" w:lineRule="auto"/>
        <w:ind w:firstLine="480" w:firstLineChars="200"/>
        <w:rPr>
          <w:rFonts w:hint="default" w:ascii="宋体" w:hAnsi="宋体" w:cs="宋体"/>
          <w:b w:val="0"/>
          <w:bCs/>
        </w:rPr>
      </w:pPr>
      <w:r>
        <w:rPr>
          <w:rFonts w:ascii="宋体" w:hAnsi="宋体" w:cs="宋体"/>
          <w:b w:val="0"/>
          <w:bCs/>
        </w:rPr>
        <w:t xml:space="preserve">（3）任命其他过程控制责任人员，明确其职责、权限； </w:t>
      </w:r>
    </w:p>
    <w:p>
      <w:pPr>
        <w:pStyle w:val="3"/>
        <w:spacing w:line="360" w:lineRule="auto"/>
        <w:ind w:firstLine="480" w:firstLineChars="200"/>
        <w:rPr>
          <w:rFonts w:hint="default" w:ascii="宋体" w:hAnsi="宋体" w:cs="宋体"/>
          <w:b w:val="0"/>
          <w:bCs/>
        </w:rPr>
      </w:pPr>
      <w:r>
        <w:rPr>
          <w:rFonts w:ascii="宋体" w:hAnsi="宋体" w:cs="宋体"/>
          <w:b w:val="0"/>
          <w:bCs/>
        </w:rPr>
        <w:t>（4）对其他过程实施控制的相关规定（如特殊控制要求、过程记录、检验与试验项目、检验与试验记录和报告等）。</w:t>
      </w:r>
    </w:p>
    <w:p>
      <w:pPr>
        <w:pStyle w:val="3"/>
        <w:spacing w:line="360" w:lineRule="auto"/>
        <w:ind w:firstLine="480" w:firstLineChars="200"/>
        <w:rPr>
          <w:rFonts w:hint="default" w:ascii="宋体" w:hAnsi="宋体" w:cs="宋体"/>
          <w:b w:val="0"/>
          <w:bCs/>
        </w:rPr>
      </w:pPr>
      <w:r>
        <w:rPr>
          <w:rFonts w:ascii="宋体" w:hAnsi="宋体" w:cs="宋体"/>
          <w:b w:val="0"/>
          <w:bCs/>
        </w:rPr>
        <w:t>C3.16 执行特种设备许可制度</w:t>
      </w:r>
    </w:p>
    <w:p>
      <w:pPr>
        <w:pStyle w:val="3"/>
        <w:spacing w:line="360" w:lineRule="auto"/>
        <w:ind w:firstLine="480" w:firstLineChars="200"/>
        <w:rPr>
          <w:rFonts w:hint="default" w:ascii="宋体" w:hAnsi="宋体" w:cs="宋体"/>
          <w:b w:val="0"/>
          <w:bCs/>
        </w:rPr>
      </w:pPr>
      <w:r>
        <w:rPr>
          <w:rFonts w:ascii="宋体" w:hAnsi="宋体" w:cs="宋体"/>
          <w:b w:val="0"/>
          <w:bCs/>
        </w:rPr>
        <w:t>抽查执行特种设备许可制度是否包括如下内容：</w:t>
      </w:r>
    </w:p>
    <w:p>
      <w:pPr>
        <w:pStyle w:val="3"/>
        <w:spacing w:line="360" w:lineRule="auto"/>
        <w:ind w:firstLine="480" w:firstLineChars="200"/>
        <w:rPr>
          <w:rFonts w:hint="default" w:ascii="宋体" w:hAnsi="宋体" w:cs="宋体"/>
          <w:b w:val="0"/>
          <w:bCs/>
        </w:rPr>
      </w:pPr>
      <w:r>
        <w:rPr>
          <w:rFonts w:ascii="宋体" w:hAnsi="宋体" w:cs="宋体"/>
          <w:b w:val="0"/>
          <w:bCs/>
        </w:rPr>
        <w:t xml:space="preserve">（1）执行特种设备许可制度的规定； </w:t>
      </w:r>
    </w:p>
    <w:p>
      <w:pPr>
        <w:pStyle w:val="3"/>
        <w:spacing w:line="360" w:lineRule="auto"/>
        <w:ind w:firstLine="480" w:firstLineChars="200"/>
        <w:rPr>
          <w:rFonts w:hint="default" w:ascii="宋体" w:hAnsi="宋体" w:cs="宋体"/>
          <w:b w:val="0"/>
          <w:bCs/>
        </w:rPr>
      </w:pPr>
      <w:r>
        <w:rPr>
          <w:rFonts w:ascii="宋体" w:hAnsi="宋体" w:cs="宋体"/>
          <w:b w:val="0"/>
          <w:bCs/>
        </w:rPr>
        <w:t xml:space="preserve">（2）接受各级特种设备安全监管部门的监督； </w:t>
      </w:r>
    </w:p>
    <w:p>
      <w:pPr>
        <w:pStyle w:val="3"/>
        <w:spacing w:line="360" w:lineRule="auto"/>
        <w:ind w:firstLine="480" w:firstLineChars="200"/>
        <w:rPr>
          <w:rFonts w:hint="default" w:ascii="宋体" w:hAnsi="宋体" w:cs="宋体"/>
          <w:b w:val="0"/>
          <w:bCs/>
        </w:rPr>
      </w:pPr>
      <w:r>
        <w:rPr>
          <w:rFonts w:ascii="宋体" w:hAnsi="宋体" w:cs="宋体"/>
          <w:b w:val="0"/>
          <w:bCs/>
        </w:rPr>
        <w:t xml:space="preserve">（3）接受监督检验，包括法规、安全技术规范对特种设备制造、安装、改造、修理实施监督检验的要求时，制定接受特种设备监督检验的规定，明确专人负责与监督检验人员的工作联系，提供监督检验工作的条件，对监督检验机构提出的《监检工作联络单》、《监检意见通知书》的处理内容等； </w:t>
      </w:r>
    </w:p>
    <w:p>
      <w:pPr>
        <w:pStyle w:val="3"/>
        <w:spacing w:line="360" w:lineRule="auto"/>
        <w:ind w:firstLine="480" w:firstLineChars="200"/>
        <w:rPr>
          <w:rFonts w:hint="default" w:ascii="宋体" w:hAnsi="宋体" w:cs="宋体"/>
          <w:b w:val="0"/>
          <w:bCs/>
        </w:rPr>
      </w:pPr>
      <w:r>
        <w:rPr>
          <w:rFonts w:ascii="宋体" w:hAnsi="宋体" w:cs="宋体"/>
          <w:b w:val="0"/>
          <w:bCs/>
        </w:rPr>
        <w:t>（4）特种设备许可证管理，包括遵守相关法律法规和安全技术规范的规定、特种设备许可情况（如名称、地点、质量保证体系）发生变更、变化时，及时办理变更申请和备案的规定，特种设备许可证及许可标志使用管理的规定，特种设备许可证换证要求等；</w:t>
      </w:r>
    </w:p>
    <w:p>
      <w:pPr>
        <w:pStyle w:val="3"/>
        <w:spacing w:line="360" w:lineRule="auto"/>
        <w:ind w:firstLine="480" w:firstLineChars="200"/>
        <w:rPr>
          <w:rFonts w:hint="default" w:ascii="宋体" w:hAnsi="宋体" w:cs="宋体"/>
          <w:b w:val="0"/>
          <w:bCs/>
        </w:rPr>
      </w:pPr>
      <w:r>
        <w:rPr>
          <w:rFonts w:ascii="宋体" w:hAnsi="宋体" w:cs="宋体"/>
          <w:b w:val="0"/>
          <w:bCs/>
        </w:rPr>
        <w:t>（5）提供相关信息，包括按照法规、安全技术规范以及信息化工作要求，向市场监督管理部门、检验机构和社会提供生产过程的相关信息，以及机构设置、人员配备和设备设施的情况等。</w:t>
      </w:r>
    </w:p>
    <w:p>
      <w:pPr>
        <w:pStyle w:val="3"/>
        <w:spacing w:line="360" w:lineRule="auto"/>
        <w:ind w:firstLine="480" w:firstLineChars="200"/>
        <w:rPr>
          <w:rFonts w:hint="default" w:ascii="宋体" w:hAnsi="宋体" w:cs="宋体"/>
          <w:b w:val="0"/>
          <w:bCs/>
        </w:rPr>
      </w:pPr>
      <w:r>
        <w:rPr>
          <w:rFonts w:ascii="宋体" w:hAnsi="宋体" w:cs="宋体"/>
          <w:b w:val="0"/>
          <w:bCs/>
        </w:rPr>
        <w:t>执行特种设备许可制度情况，由质量保证工程师进行监督检查，对市场监督管理部门监督检查提出的意见、监督检验机构提出的《监检意见通知书》，提出处理意见，并且对处理结果审查确认，作出记录。</w:t>
      </w:r>
    </w:p>
    <w:sectPr>
      <w:headerReference r:id="rId5" w:type="default"/>
      <w:footerReference r:id="rId6" w:type="default"/>
      <w:pgSz w:w="11906" w:h="16838"/>
      <w:pgMar w:top="1304" w:right="1134" w:bottom="1021" w:left="1588"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0" w:beforeAutospacing="0" w:after="0" w:afterAutospacing="0" w:line="360" w:lineRule="auto"/>
      <w:jc w:val="right"/>
      <w:rPr>
        <w:rFonts w:hAnsi="宋体"/>
        <w:sz w:val="18"/>
        <w:szCs w:val="18"/>
      </w:rPr>
    </w:pPr>
    <w:r>
      <w:pict>
        <v:line id="_x0000_s1045" o:spid="_x0000_s1045" o:spt="20" style="position:absolute;left:0pt;margin-left:0pt;margin-top:11.9pt;height:0pt;width:459pt;z-index:251660288;mso-width-relative:page;mso-height-relative:page;" coordsize="21600,21600">
          <v:path arrowok="t"/>
          <v:fill focussize="0,0"/>
          <v:stroke/>
          <v:imagedata o:title=""/>
          <o:lock v:ext="edit"/>
        </v:line>
      </w:pict>
    </w:r>
  </w:p>
  <w:p>
    <w:pPr>
      <w:pStyle w:val="14"/>
      <w:rPr>
        <w:rFonts w:ascii="宋体" w:hAnsi="宋体"/>
        <w:u w:val="single"/>
      </w:rPr>
    </w:pPr>
    <w:r>
      <w:pict>
        <v:shape id="_x0000_s1046" o:spid="_x0000_s1046" o:spt="202" type="#_x0000_t202" style="position:absolute;left:0pt;margin-left:216.45pt;margin-top:1.5pt;height:13.5pt;width:31.9pt;mso-position-horizontal-relative:margin;z-index:251661312;mso-width-relative:page;mso-height-relative:page;" filled="f" stroked="f" coordsize="21600,21600">
          <v:path/>
          <v:fill on="f" focussize="0,0"/>
          <v:stroke on="f" joinstyle="miter"/>
          <v:imagedata o:title=""/>
          <o:lock v:ext="edit"/>
          <v:textbox inset="0mm,0mm,0mm,0mm">
            <w:txbxContent>
              <w:p>
                <w:pPr>
                  <w:pStyle w:val="14"/>
                  <w:jc w:val="center"/>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v:textbox>
        </v:shape>
      </w:pict>
    </w:r>
    <w:r>
      <w:rPr>
        <w:rFonts w:hint="eastAsia" w:ascii="宋体" w:hAnsi="宋体"/>
      </w:rPr>
      <w:t>2022年12月10日发布                                                            2023年01月01日实施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0" w:beforeAutospacing="0" w:after="0" w:afterAutospacing="0" w:line="360" w:lineRule="auto"/>
      <w:rPr>
        <w:rFonts w:hAnsi="宋体"/>
        <w:sz w:val="18"/>
        <w:szCs w:val="18"/>
      </w:rPr>
    </w:pPr>
    <w:r>
      <w:rPr>
        <w:rFonts w:hAnsi="宋体"/>
        <w:sz w:val="18"/>
        <w:szCs w:val="18"/>
      </w:rPr>
      <w:pict>
        <v:line id="直线 1029" o:spid="_x0000_s1036" o:spt="20" style="position:absolute;left:0pt;margin-left:1pt;margin-top:22.85pt;height:0pt;width:459pt;z-index:251659264;mso-width-relative:page;mso-height-relative:page;" coordsize="21600,21600">
          <v:path arrowok="t"/>
          <v:fill focussize="0,0"/>
          <v:stroke/>
          <v:imagedata o:title=""/>
          <o:lock v:ext="edit"/>
        </v:line>
      </w:pict>
    </w:r>
    <w:r>
      <w:rPr>
        <w:rFonts w:hint="eastAsia" w:hAnsi="宋体"/>
        <w:sz w:val="18"/>
        <w:szCs w:val="18"/>
      </w:rPr>
      <w:t xml:space="preserve">XTXPS/ZN-GLA-2022                                </w:t>
    </w:r>
    <w:r>
      <w:rPr>
        <w:rFonts w:ascii="华文行楷" w:eastAsia="华文行楷"/>
        <w:sz w:val="21"/>
      </w:rPr>
      <w:drawing>
        <wp:inline distT="0" distB="0" distL="0" distR="0">
          <wp:extent cx="256540" cy="232410"/>
          <wp:effectExtent l="0" t="0" r="2540" b="11430"/>
          <wp:docPr id="1" name="图片 1" descr="e5657a49cace232bfda4816bfee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657a49cace232bfda4816bfeee5ff"/>
                  <pic:cNvPicPr>
                    <a:picLocks noChangeAspect="1" noChangeArrowheads="1"/>
                  </pic:cNvPicPr>
                </pic:nvPicPr>
                <pic:blipFill>
                  <a:blip r:embed="rId1"/>
                  <a:srcRect/>
                  <a:stretch>
                    <a:fillRect/>
                  </a:stretch>
                </pic:blipFill>
                <pic:spPr>
                  <a:xfrm>
                    <a:off x="0" y="0"/>
                    <a:ext cx="256540" cy="232410"/>
                  </a:xfrm>
                  <a:prstGeom prst="rect">
                    <a:avLst/>
                  </a:prstGeom>
                  <a:noFill/>
                  <a:ln w="9525">
                    <a:noFill/>
                    <a:miter lim="800000"/>
                    <a:headEnd/>
                    <a:tailEnd/>
                  </a:ln>
                </pic:spPr>
              </pic:pic>
            </a:graphicData>
          </a:graphic>
        </wp:inline>
      </w:drawing>
    </w:r>
    <w:r>
      <w:rPr>
        <w:rFonts w:hint="eastAsia" w:hAnsi="宋体"/>
        <w:sz w:val="18"/>
        <w:szCs w:val="18"/>
      </w:rPr>
      <w:t xml:space="preserve">                                        </w:t>
    </w:r>
    <w:r>
      <w:rPr>
        <w:rStyle w:val="22"/>
        <w:rFonts w:hint="eastAsia" w:hAnsi="宋体" w:cs="宋体"/>
        <w:bCs/>
        <w:sz w:val="18"/>
        <w:szCs w:val="18"/>
      </w:rPr>
      <w:t>专用指南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8"/>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UyZDIwMzc5NTRjNGFmODI1ZGQ3Yjg4NWVhMjA2MzQifQ=="/>
  </w:docVars>
  <w:rsids>
    <w:rsidRoot w:val="00172A27"/>
    <w:rsid w:val="00001B13"/>
    <w:rsid w:val="00002EA4"/>
    <w:rsid w:val="00003520"/>
    <w:rsid w:val="00003900"/>
    <w:rsid w:val="00003AB4"/>
    <w:rsid w:val="00004273"/>
    <w:rsid w:val="000045ED"/>
    <w:rsid w:val="00004D3F"/>
    <w:rsid w:val="00006A7F"/>
    <w:rsid w:val="00011FF5"/>
    <w:rsid w:val="00012E9B"/>
    <w:rsid w:val="00016C90"/>
    <w:rsid w:val="00022E43"/>
    <w:rsid w:val="0002321A"/>
    <w:rsid w:val="00023EDE"/>
    <w:rsid w:val="00025CAB"/>
    <w:rsid w:val="000263CF"/>
    <w:rsid w:val="00026CDA"/>
    <w:rsid w:val="000278DD"/>
    <w:rsid w:val="00030568"/>
    <w:rsid w:val="000307CA"/>
    <w:rsid w:val="00031B61"/>
    <w:rsid w:val="0003229D"/>
    <w:rsid w:val="0003291C"/>
    <w:rsid w:val="000338A3"/>
    <w:rsid w:val="0003430E"/>
    <w:rsid w:val="000352E5"/>
    <w:rsid w:val="00036143"/>
    <w:rsid w:val="00040F94"/>
    <w:rsid w:val="00044FCB"/>
    <w:rsid w:val="00045CF2"/>
    <w:rsid w:val="00045E4A"/>
    <w:rsid w:val="00046782"/>
    <w:rsid w:val="000471C3"/>
    <w:rsid w:val="00050AF3"/>
    <w:rsid w:val="000522C8"/>
    <w:rsid w:val="00054376"/>
    <w:rsid w:val="00054E73"/>
    <w:rsid w:val="00056F8A"/>
    <w:rsid w:val="00057C87"/>
    <w:rsid w:val="00061BF9"/>
    <w:rsid w:val="00061D52"/>
    <w:rsid w:val="00062110"/>
    <w:rsid w:val="000653DE"/>
    <w:rsid w:val="0006591C"/>
    <w:rsid w:val="00066AFD"/>
    <w:rsid w:val="000702CC"/>
    <w:rsid w:val="0007043F"/>
    <w:rsid w:val="0007167B"/>
    <w:rsid w:val="00071E6F"/>
    <w:rsid w:val="000722D7"/>
    <w:rsid w:val="00072D18"/>
    <w:rsid w:val="00072DEB"/>
    <w:rsid w:val="000736EE"/>
    <w:rsid w:val="000738C4"/>
    <w:rsid w:val="0007667C"/>
    <w:rsid w:val="00076DB8"/>
    <w:rsid w:val="000775B9"/>
    <w:rsid w:val="000776E8"/>
    <w:rsid w:val="00077BFA"/>
    <w:rsid w:val="000807FB"/>
    <w:rsid w:val="00082AC5"/>
    <w:rsid w:val="00082B74"/>
    <w:rsid w:val="000833E4"/>
    <w:rsid w:val="00083469"/>
    <w:rsid w:val="0008354F"/>
    <w:rsid w:val="00083561"/>
    <w:rsid w:val="00084650"/>
    <w:rsid w:val="00084FD8"/>
    <w:rsid w:val="000851E9"/>
    <w:rsid w:val="00085CAE"/>
    <w:rsid w:val="00086950"/>
    <w:rsid w:val="00086CEA"/>
    <w:rsid w:val="00086F80"/>
    <w:rsid w:val="0009085E"/>
    <w:rsid w:val="00097E10"/>
    <w:rsid w:val="000A14FB"/>
    <w:rsid w:val="000A202E"/>
    <w:rsid w:val="000A2146"/>
    <w:rsid w:val="000A3AA5"/>
    <w:rsid w:val="000A4EE5"/>
    <w:rsid w:val="000A5D84"/>
    <w:rsid w:val="000A61A3"/>
    <w:rsid w:val="000A649B"/>
    <w:rsid w:val="000A68D8"/>
    <w:rsid w:val="000A6C3A"/>
    <w:rsid w:val="000A7928"/>
    <w:rsid w:val="000B105F"/>
    <w:rsid w:val="000B1AC1"/>
    <w:rsid w:val="000B327F"/>
    <w:rsid w:val="000B3555"/>
    <w:rsid w:val="000B566A"/>
    <w:rsid w:val="000B5A28"/>
    <w:rsid w:val="000B6B2A"/>
    <w:rsid w:val="000C0425"/>
    <w:rsid w:val="000C3FB8"/>
    <w:rsid w:val="000C4F45"/>
    <w:rsid w:val="000C4F48"/>
    <w:rsid w:val="000C61A4"/>
    <w:rsid w:val="000C6650"/>
    <w:rsid w:val="000C7D24"/>
    <w:rsid w:val="000C7EA0"/>
    <w:rsid w:val="000D40E8"/>
    <w:rsid w:val="000D45F5"/>
    <w:rsid w:val="000D5649"/>
    <w:rsid w:val="000D6CF2"/>
    <w:rsid w:val="000E36E4"/>
    <w:rsid w:val="000E4C46"/>
    <w:rsid w:val="00102347"/>
    <w:rsid w:val="001023B7"/>
    <w:rsid w:val="00103662"/>
    <w:rsid w:val="001038CD"/>
    <w:rsid w:val="00103927"/>
    <w:rsid w:val="00105602"/>
    <w:rsid w:val="00105CC7"/>
    <w:rsid w:val="00105DEB"/>
    <w:rsid w:val="001061CF"/>
    <w:rsid w:val="001077E5"/>
    <w:rsid w:val="00110DE5"/>
    <w:rsid w:val="00110F8F"/>
    <w:rsid w:val="00110FBB"/>
    <w:rsid w:val="00111195"/>
    <w:rsid w:val="001147EF"/>
    <w:rsid w:val="00114A2D"/>
    <w:rsid w:val="00114B33"/>
    <w:rsid w:val="00116B3E"/>
    <w:rsid w:val="00116B5B"/>
    <w:rsid w:val="001219FC"/>
    <w:rsid w:val="001225E2"/>
    <w:rsid w:val="00123229"/>
    <w:rsid w:val="00125805"/>
    <w:rsid w:val="00125F3A"/>
    <w:rsid w:val="00126492"/>
    <w:rsid w:val="00126794"/>
    <w:rsid w:val="001315FC"/>
    <w:rsid w:val="00131CF7"/>
    <w:rsid w:val="001325E0"/>
    <w:rsid w:val="0013579D"/>
    <w:rsid w:val="0013587C"/>
    <w:rsid w:val="0013671F"/>
    <w:rsid w:val="001372DE"/>
    <w:rsid w:val="00137B7D"/>
    <w:rsid w:val="0014198F"/>
    <w:rsid w:val="00141B05"/>
    <w:rsid w:val="001427A8"/>
    <w:rsid w:val="001427FE"/>
    <w:rsid w:val="001441AC"/>
    <w:rsid w:val="00145208"/>
    <w:rsid w:val="0014621F"/>
    <w:rsid w:val="001502B1"/>
    <w:rsid w:val="00150B10"/>
    <w:rsid w:val="00151533"/>
    <w:rsid w:val="00151689"/>
    <w:rsid w:val="00151D30"/>
    <w:rsid w:val="00151D9D"/>
    <w:rsid w:val="00152A6A"/>
    <w:rsid w:val="00153845"/>
    <w:rsid w:val="00153A9B"/>
    <w:rsid w:val="0015452C"/>
    <w:rsid w:val="001545C3"/>
    <w:rsid w:val="00154916"/>
    <w:rsid w:val="00154FBF"/>
    <w:rsid w:val="00155475"/>
    <w:rsid w:val="001567D2"/>
    <w:rsid w:val="00156E5F"/>
    <w:rsid w:val="00157F94"/>
    <w:rsid w:val="00157FBD"/>
    <w:rsid w:val="001643E8"/>
    <w:rsid w:val="001647C7"/>
    <w:rsid w:val="00166D8E"/>
    <w:rsid w:val="00171831"/>
    <w:rsid w:val="00172285"/>
    <w:rsid w:val="00172608"/>
    <w:rsid w:val="00172736"/>
    <w:rsid w:val="00172A27"/>
    <w:rsid w:val="00172A4E"/>
    <w:rsid w:val="0017300C"/>
    <w:rsid w:val="00174B0A"/>
    <w:rsid w:val="00174CB8"/>
    <w:rsid w:val="00175E7C"/>
    <w:rsid w:val="00175FC2"/>
    <w:rsid w:val="001763B8"/>
    <w:rsid w:val="00176852"/>
    <w:rsid w:val="0018126F"/>
    <w:rsid w:val="00181F19"/>
    <w:rsid w:val="001828B8"/>
    <w:rsid w:val="00182A46"/>
    <w:rsid w:val="001832E5"/>
    <w:rsid w:val="001833CD"/>
    <w:rsid w:val="00183F24"/>
    <w:rsid w:val="00185497"/>
    <w:rsid w:val="0018594D"/>
    <w:rsid w:val="00186BBE"/>
    <w:rsid w:val="00190DB7"/>
    <w:rsid w:val="00192364"/>
    <w:rsid w:val="00195B9C"/>
    <w:rsid w:val="00195DCD"/>
    <w:rsid w:val="00196809"/>
    <w:rsid w:val="00197F83"/>
    <w:rsid w:val="001A09BD"/>
    <w:rsid w:val="001A1863"/>
    <w:rsid w:val="001A1ADA"/>
    <w:rsid w:val="001A1D4B"/>
    <w:rsid w:val="001A2C49"/>
    <w:rsid w:val="001A37A6"/>
    <w:rsid w:val="001B0B90"/>
    <w:rsid w:val="001B1833"/>
    <w:rsid w:val="001B1FA6"/>
    <w:rsid w:val="001B2FA1"/>
    <w:rsid w:val="001B3310"/>
    <w:rsid w:val="001B3CFC"/>
    <w:rsid w:val="001B464D"/>
    <w:rsid w:val="001B539A"/>
    <w:rsid w:val="001B5BCC"/>
    <w:rsid w:val="001B6C88"/>
    <w:rsid w:val="001B73B9"/>
    <w:rsid w:val="001B7D98"/>
    <w:rsid w:val="001C0322"/>
    <w:rsid w:val="001C0E02"/>
    <w:rsid w:val="001C2BE0"/>
    <w:rsid w:val="001C3405"/>
    <w:rsid w:val="001C3C99"/>
    <w:rsid w:val="001C7219"/>
    <w:rsid w:val="001D0269"/>
    <w:rsid w:val="001D06F0"/>
    <w:rsid w:val="001D0C17"/>
    <w:rsid w:val="001D2021"/>
    <w:rsid w:val="001D208D"/>
    <w:rsid w:val="001D2597"/>
    <w:rsid w:val="001D28C7"/>
    <w:rsid w:val="001D2C0A"/>
    <w:rsid w:val="001D3724"/>
    <w:rsid w:val="001D410B"/>
    <w:rsid w:val="001D48B4"/>
    <w:rsid w:val="001D51C4"/>
    <w:rsid w:val="001D5C42"/>
    <w:rsid w:val="001D611C"/>
    <w:rsid w:val="001D6E07"/>
    <w:rsid w:val="001E026A"/>
    <w:rsid w:val="001E08B1"/>
    <w:rsid w:val="001E0A4D"/>
    <w:rsid w:val="001E0D6D"/>
    <w:rsid w:val="001E12F7"/>
    <w:rsid w:val="001E1F5F"/>
    <w:rsid w:val="001E212C"/>
    <w:rsid w:val="001E36EB"/>
    <w:rsid w:val="001E3990"/>
    <w:rsid w:val="001E46BF"/>
    <w:rsid w:val="001E6A20"/>
    <w:rsid w:val="001E7C23"/>
    <w:rsid w:val="001F1003"/>
    <w:rsid w:val="001F1AFA"/>
    <w:rsid w:val="001F2356"/>
    <w:rsid w:val="001F2858"/>
    <w:rsid w:val="001F298A"/>
    <w:rsid w:val="001F359C"/>
    <w:rsid w:val="001F371F"/>
    <w:rsid w:val="001F3770"/>
    <w:rsid w:val="001F57E9"/>
    <w:rsid w:val="001F5B40"/>
    <w:rsid w:val="001F6F21"/>
    <w:rsid w:val="0020012C"/>
    <w:rsid w:val="00202479"/>
    <w:rsid w:val="002025F8"/>
    <w:rsid w:val="0020264F"/>
    <w:rsid w:val="002031DC"/>
    <w:rsid w:val="00203451"/>
    <w:rsid w:val="00203775"/>
    <w:rsid w:val="00203DDC"/>
    <w:rsid w:val="002048ED"/>
    <w:rsid w:val="00206CCD"/>
    <w:rsid w:val="00206DBF"/>
    <w:rsid w:val="00211C89"/>
    <w:rsid w:val="00212182"/>
    <w:rsid w:val="00214AEF"/>
    <w:rsid w:val="00214EA3"/>
    <w:rsid w:val="00215152"/>
    <w:rsid w:val="00216043"/>
    <w:rsid w:val="00217A0B"/>
    <w:rsid w:val="00220E10"/>
    <w:rsid w:val="0022210B"/>
    <w:rsid w:val="00222153"/>
    <w:rsid w:val="0022216B"/>
    <w:rsid w:val="00222338"/>
    <w:rsid w:val="00222E0F"/>
    <w:rsid w:val="0022326E"/>
    <w:rsid w:val="00223306"/>
    <w:rsid w:val="00223555"/>
    <w:rsid w:val="0022434B"/>
    <w:rsid w:val="002249F6"/>
    <w:rsid w:val="00224D96"/>
    <w:rsid w:val="00226B9A"/>
    <w:rsid w:val="0022701E"/>
    <w:rsid w:val="00227EB1"/>
    <w:rsid w:val="00230078"/>
    <w:rsid w:val="002310BE"/>
    <w:rsid w:val="00231AB4"/>
    <w:rsid w:val="00231BB4"/>
    <w:rsid w:val="00232382"/>
    <w:rsid w:val="002328B4"/>
    <w:rsid w:val="00234723"/>
    <w:rsid w:val="00234B3E"/>
    <w:rsid w:val="002373BF"/>
    <w:rsid w:val="00237941"/>
    <w:rsid w:val="0024035C"/>
    <w:rsid w:val="00240DAA"/>
    <w:rsid w:val="002415CF"/>
    <w:rsid w:val="0024187B"/>
    <w:rsid w:val="00241F0C"/>
    <w:rsid w:val="002433FE"/>
    <w:rsid w:val="0024353E"/>
    <w:rsid w:val="002464C8"/>
    <w:rsid w:val="002478A1"/>
    <w:rsid w:val="00250331"/>
    <w:rsid w:val="002510AF"/>
    <w:rsid w:val="00251379"/>
    <w:rsid w:val="00252AD7"/>
    <w:rsid w:val="0025496C"/>
    <w:rsid w:val="00254C9B"/>
    <w:rsid w:val="00257FEA"/>
    <w:rsid w:val="00261824"/>
    <w:rsid w:val="00264813"/>
    <w:rsid w:val="0026551F"/>
    <w:rsid w:val="00265D9F"/>
    <w:rsid w:val="00266444"/>
    <w:rsid w:val="0026756A"/>
    <w:rsid w:val="00267A9F"/>
    <w:rsid w:val="002702FB"/>
    <w:rsid w:val="0027059E"/>
    <w:rsid w:val="0027291D"/>
    <w:rsid w:val="002746B4"/>
    <w:rsid w:val="00274AEC"/>
    <w:rsid w:val="00275685"/>
    <w:rsid w:val="00276137"/>
    <w:rsid w:val="00276FB0"/>
    <w:rsid w:val="0027749A"/>
    <w:rsid w:val="00280EB3"/>
    <w:rsid w:val="00281257"/>
    <w:rsid w:val="00283930"/>
    <w:rsid w:val="00287E73"/>
    <w:rsid w:val="002909BD"/>
    <w:rsid w:val="00291DC4"/>
    <w:rsid w:val="00292FC2"/>
    <w:rsid w:val="00295297"/>
    <w:rsid w:val="002958F2"/>
    <w:rsid w:val="00295C4E"/>
    <w:rsid w:val="002A192E"/>
    <w:rsid w:val="002A1B8A"/>
    <w:rsid w:val="002A37B0"/>
    <w:rsid w:val="002A3869"/>
    <w:rsid w:val="002A4B74"/>
    <w:rsid w:val="002A5DF7"/>
    <w:rsid w:val="002A6061"/>
    <w:rsid w:val="002A7064"/>
    <w:rsid w:val="002A7085"/>
    <w:rsid w:val="002A767D"/>
    <w:rsid w:val="002B0CFD"/>
    <w:rsid w:val="002B1209"/>
    <w:rsid w:val="002B207D"/>
    <w:rsid w:val="002B2CDD"/>
    <w:rsid w:val="002B3ECB"/>
    <w:rsid w:val="002B43D9"/>
    <w:rsid w:val="002B5679"/>
    <w:rsid w:val="002B7193"/>
    <w:rsid w:val="002B74F1"/>
    <w:rsid w:val="002C2628"/>
    <w:rsid w:val="002C332C"/>
    <w:rsid w:val="002C4D08"/>
    <w:rsid w:val="002C65BB"/>
    <w:rsid w:val="002D1221"/>
    <w:rsid w:val="002D2552"/>
    <w:rsid w:val="002D2B92"/>
    <w:rsid w:val="002D3934"/>
    <w:rsid w:val="002D3D06"/>
    <w:rsid w:val="002D43AB"/>
    <w:rsid w:val="002D64F0"/>
    <w:rsid w:val="002D6D51"/>
    <w:rsid w:val="002D7B93"/>
    <w:rsid w:val="002E0348"/>
    <w:rsid w:val="002E0B25"/>
    <w:rsid w:val="002E0B3F"/>
    <w:rsid w:val="002E10B6"/>
    <w:rsid w:val="002E1360"/>
    <w:rsid w:val="002E2398"/>
    <w:rsid w:val="002E2FE1"/>
    <w:rsid w:val="002F0457"/>
    <w:rsid w:val="002F2C34"/>
    <w:rsid w:val="002F30C2"/>
    <w:rsid w:val="002F33C3"/>
    <w:rsid w:val="002F44B0"/>
    <w:rsid w:val="002F56BA"/>
    <w:rsid w:val="002F62EB"/>
    <w:rsid w:val="002F663C"/>
    <w:rsid w:val="002F6E8B"/>
    <w:rsid w:val="002F7E2A"/>
    <w:rsid w:val="0030153E"/>
    <w:rsid w:val="00302D7C"/>
    <w:rsid w:val="00303AB4"/>
    <w:rsid w:val="00303C4C"/>
    <w:rsid w:val="00304DB6"/>
    <w:rsid w:val="00305851"/>
    <w:rsid w:val="00307482"/>
    <w:rsid w:val="003100F7"/>
    <w:rsid w:val="00313348"/>
    <w:rsid w:val="00313CAC"/>
    <w:rsid w:val="0031493B"/>
    <w:rsid w:val="00314F42"/>
    <w:rsid w:val="00315813"/>
    <w:rsid w:val="00315E29"/>
    <w:rsid w:val="00316717"/>
    <w:rsid w:val="00317374"/>
    <w:rsid w:val="00317548"/>
    <w:rsid w:val="00320475"/>
    <w:rsid w:val="0032073D"/>
    <w:rsid w:val="00320F60"/>
    <w:rsid w:val="0032194A"/>
    <w:rsid w:val="00321B1F"/>
    <w:rsid w:val="00322AB1"/>
    <w:rsid w:val="003307E8"/>
    <w:rsid w:val="00332666"/>
    <w:rsid w:val="00335607"/>
    <w:rsid w:val="00335D83"/>
    <w:rsid w:val="00335F63"/>
    <w:rsid w:val="00337830"/>
    <w:rsid w:val="003420A7"/>
    <w:rsid w:val="00343756"/>
    <w:rsid w:val="00343DAA"/>
    <w:rsid w:val="00343EC9"/>
    <w:rsid w:val="0034449E"/>
    <w:rsid w:val="00346F2D"/>
    <w:rsid w:val="0035028E"/>
    <w:rsid w:val="00351581"/>
    <w:rsid w:val="0035326C"/>
    <w:rsid w:val="00353D71"/>
    <w:rsid w:val="00355191"/>
    <w:rsid w:val="00355DD4"/>
    <w:rsid w:val="00357982"/>
    <w:rsid w:val="003603AD"/>
    <w:rsid w:val="00363EAF"/>
    <w:rsid w:val="003652E6"/>
    <w:rsid w:val="00365AF7"/>
    <w:rsid w:val="00367FFE"/>
    <w:rsid w:val="0037263C"/>
    <w:rsid w:val="003754DB"/>
    <w:rsid w:val="00376B0D"/>
    <w:rsid w:val="00377641"/>
    <w:rsid w:val="00380CA1"/>
    <w:rsid w:val="00382B6A"/>
    <w:rsid w:val="00384028"/>
    <w:rsid w:val="003848B5"/>
    <w:rsid w:val="00384906"/>
    <w:rsid w:val="00386090"/>
    <w:rsid w:val="00386B05"/>
    <w:rsid w:val="00387B76"/>
    <w:rsid w:val="00387DB3"/>
    <w:rsid w:val="003919AD"/>
    <w:rsid w:val="0039452D"/>
    <w:rsid w:val="00395306"/>
    <w:rsid w:val="00395870"/>
    <w:rsid w:val="00395F84"/>
    <w:rsid w:val="00396C35"/>
    <w:rsid w:val="003A172C"/>
    <w:rsid w:val="003A2626"/>
    <w:rsid w:val="003A30E1"/>
    <w:rsid w:val="003A4AD3"/>
    <w:rsid w:val="003A590C"/>
    <w:rsid w:val="003B06EA"/>
    <w:rsid w:val="003B2F6E"/>
    <w:rsid w:val="003B37CB"/>
    <w:rsid w:val="003B484B"/>
    <w:rsid w:val="003B75BD"/>
    <w:rsid w:val="003C462E"/>
    <w:rsid w:val="003C475D"/>
    <w:rsid w:val="003C5176"/>
    <w:rsid w:val="003C565A"/>
    <w:rsid w:val="003C71E9"/>
    <w:rsid w:val="003D0429"/>
    <w:rsid w:val="003D18E9"/>
    <w:rsid w:val="003D2AC4"/>
    <w:rsid w:val="003D2D5F"/>
    <w:rsid w:val="003D3616"/>
    <w:rsid w:val="003D5A58"/>
    <w:rsid w:val="003D670E"/>
    <w:rsid w:val="003D7376"/>
    <w:rsid w:val="003D7B7A"/>
    <w:rsid w:val="003D7C13"/>
    <w:rsid w:val="003D7CBC"/>
    <w:rsid w:val="003E1933"/>
    <w:rsid w:val="003E1BAF"/>
    <w:rsid w:val="003E1D96"/>
    <w:rsid w:val="003E1E55"/>
    <w:rsid w:val="003E2A32"/>
    <w:rsid w:val="003E32D2"/>
    <w:rsid w:val="003E3759"/>
    <w:rsid w:val="003E4DB8"/>
    <w:rsid w:val="003E4E18"/>
    <w:rsid w:val="003E5521"/>
    <w:rsid w:val="003E5B66"/>
    <w:rsid w:val="003E654D"/>
    <w:rsid w:val="003E7363"/>
    <w:rsid w:val="003F0A56"/>
    <w:rsid w:val="003F0F06"/>
    <w:rsid w:val="003F16A9"/>
    <w:rsid w:val="003F1776"/>
    <w:rsid w:val="003F2027"/>
    <w:rsid w:val="003F2D60"/>
    <w:rsid w:val="003F4ADD"/>
    <w:rsid w:val="003F564A"/>
    <w:rsid w:val="00401916"/>
    <w:rsid w:val="00401A0B"/>
    <w:rsid w:val="0040477A"/>
    <w:rsid w:val="00404781"/>
    <w:rsid w:val="00406AAD"/>
    <w:rsid w:val="00407667"/>
    <w:rsid w:val="00407CA7"/>
    <w:rsid w:val="0041092A"/>
    <w:rsid w:val="0041096A"/>
    <w:rsid w:val="004109B8"/>
    <w:rsid w:val="00411087"/>
    <w:rsid w:val="004113A3"/>
    <w:rsid w:val="0041352A"/>
    <w:rsid w:val="0041377A"/>
    <w:rsid w:val="00414131"/>
    <w:rsid w:val="00414407"/>
    <w:rsid w:val="004144CF"/>
    <w:rsid w:val="00415085"/>
    <w:rsid w:val="00416C7F"/>
    <w:rsid w:val="00417207"/>
    <w:rsid w:val="004174CF"/>
    <w:rsid w:val="00417BBF"/>
    <w:rsid w:val="00422006"/>
    <w:rsid w:val="00422FA1"/>
    <w:rsid w:val="0042484F"/>
    <w:rsid w:val="00426404"/>
    <w:rsid w:val="00426EF5"/>
    <w:rsid w:val="00427C29"/>
    <w:rsid w:val="004309D3"/>
    <w:rsid w:val="00434E12"/>
    <w:rsid w:val="00435D04"/>
    <w:rsid w:val="00436E1D"/>
    <w:rsid w:val="0043786F"/>
    <w:rsid w:val="0044007A"/>
    <w:rsid w:val="004404D4"/>
    <w:rsid w:val="00443363"/>
    <w:rsid w:val="00443C50"/>
    <w:rsid w:val="00444097"/>
    <w:rsid w:val="00444643"/>
    <w:rsid w:val="00444F0A"/>
    <w:rsid w:val="00447464"/>
    <w:rsid w:val="00447A18"/>
    <w:rsid w:val="00447A7A"/>
    <w:rsid w:val="004508D7"/>
    <w:rsid w:val="00450CDB"/>
    <w:rsid w:val="004524FE"/>
    <w:rsid w:val="00452DE7"/>
    <w:rsid w:val="004534BB"/>
    <w:rsid w:val="004537EE"/>
    <w:rsid w:val="00453C41"/>
    <w:rsid w:val="00453D05"/>
    <w:rsid w:val="004547DA"/>
    <w:rsid w:val="0045662E"/>
    <w:rsid w:val="00461361"/>
    <w:rsid w:val="00461A68"/>
    <w:rsid w:val="004636A9"/>
    <w:rsid w:val="00464F97"/>
    <w:rsid w:val="0046771F"/>
    <w:rsid w:val="00472EBA"/>
    <w:rsid w:val="00473289"/>
    <w:rsid w:val="00474298"/>
    <w:rsid w:val="00474488"/>
    <w:rsid w:val="0047586A"/>
    <w:rsid w:val="00475D36"/>
    <w:rsid w:val="00480B39"/>
    <w:rsid w:val="0048111F"/>
    <w:rsid w:val="00481E2A"/>
    <w:rsid w:val="004825FD"/>
    <w:rsid w:val="00482D3C"/>
    <w:rsid w:val="00483351"/>
    <w:rsid w:val="00483860"/>
    <w:rsid w:val="004848CA"/>
    <w:rsid w:val="00484D52"/>
    <w:rsid w:val="004858F0"/>
    <w:rsid w:val="00486B42"/>
    <w:rsid w:val="00487309"/>
    <w:rsid w:val="00492A0C"/>
    <w:rsid w:val="00494693"/>
    <w:rsid w:val="004A04F4"/>
    <w:rsid w:val="004A1396"/>
    <w:rsid w:val="004A39AA"/>
    <w:rsid w:val="004A4A80"/>
    <w:rsid w:val="004A63F4"/>
    <w:rsid w:val="004A6933"/>
    <w:rsid w:val="004B0719"/>
    <w:rsid w:val="004B0E3B"/>
    <w:rsid w:val="004B1660"/>
    <w:rsid w:val="004B3100"/>
    <w:rsid w:val="004B32EE"/>
    <w:rsid w:val="004B3912"/>
    <w:rsid w:val="004B556D"/>
    <w:rsid w:val="004B5E69"/>
    <w:rsid w:val="004B6733"/>
    <w:rsid w:val="004B684C"/>
    <w:rsid w:val="004B716D"/>
    <w:rsid w:val="004C0358"/>
    <w:rsid w:val="004C0D35"/>
    <w:rsid w:val="004C2CE0"/>
    <w:rsid w:val="004C2CEE"/>
    <w:rsid w:val="004C401C"/>
    <w:rsid w:val="004C4D29"/>
    <w:rsid w:val="004C51AE"/>
    <w:rsid w:val="004C601B"/>
    <w:rsid w:val="004C746B"/>
    <w:rsid w:val="004C7969"/>
    <w:rsid w:val="004D013C"/>
    <w:rsid w:val="004D2CDB"/>
    <w:rsid w:val="004D4301"/>
    <w:rsid w:val="004D4CF1"/>
    <w:rsid w:val="004D5A94"/>
    <w:rsid w:val="004D70B9"/>
    <w:rsid w:val="004E04C5"/>
    <w:rsid w:val="004E164C"/>
    <w:rsid w:val="004E233E"/>
    <w:rsid w:val="004E2697"/>
    <w:rsid w:val="004E50F6"/>
    <w:rsid w:val="004E5AE2"/>
    <w:rsid w:val="004E6065"/>
    <w:rsid w:val="004F00C0"/>
    <w:rsid w:val="004F09EC"/>
    <w:rsid w:val="004F0ADE"/>
    <w:rsid w:val="004F1994"/>
    <w:rsid w:val="004F1F4B"/>
    <w:rsid w:val="004F2C71"/>
    <w:rsid w:val="004F3DF0"/>
    <w:rsid w:val="004F42EF"/>
    <w:rsid w:val="004F6594"/>
    <w:rsid w:val="004F685F"/>
    <w:rsid w:val="005004D8"/>
    <w:rsid w:val="00501C82"/>
    <w:rsid w:val="00501F9A"/>
    <w:rsid w:val="00502D70"/>
    <w:rsid w:val="0050449B"/>
    <w:rsid w:val="00510099"/>
    <w:rsid w:val="00511835"/>
    <w:rsid w:val="00511BC4"/>
    <w:rsid w:val="005126EE"/>
    <w:rsid w:val="005128DA"/>
    <w:rsid w:val="00512FCB"/>
    <w:rsid w:val="00520D6E"/>
    <w:rsid w:val="0052378F"/>
    <w:rsid w:val="00523A20"/>
    <w:rsid w:val="00524540"/>
    <w:rsid w:val="00524F0B"/>
    <w:rsid w:val="005257FA"/>
    <w:rsid w:val="00530232"/>
    <w:rsid w:val="0053254E"/>
    <w:rsid w:val="0053374B"/>
    <w:rsid w:val="00533F85"/>
    <w:rsid w:val="00536A41"/>
    <w:rsid w:val="00536E59"/>
    <w:rsid w:val="00540909"/>
    <w:rsid w:val="00540AE8"/>
    <w:rsid w:val="005421E9"/>
    <w:rsid w:val="00542DF3"/>
    <w:rsid w:val="00543337"/>
    <w:rsid w:val="00544AE4"/>
    <w:rsid w:val="00544BA0"/>
    <w:rsid w:val="00546D1B"/>
    <w:rsid w:val="00547605"/>
    <w:rsid w:val="0055026B"/>
    <w:rsid w:val="005508ED"/>
    <w:rsid w:val="00551338"/>
    <w:rsid w:val="00551BD9"/>
    <w:rsid w:val="00554672"/>
    <w:rsid w:val="00554BE0"/>
    <w:rsid w:val="005563A4"/>
    <w:rsid w:val="005575B5"/>
    <w:rsid w:val="00557F40"/>
    <w:rsid w:val="005601AD"/>
    <w:rsid w:val="0056234C"/>
    <w:rsid w:val="005660DF"/>
    <w:rsid w:val="00570538"/>
    <w:rsid w:val="00571BAD"/>
    <w:rsid w:val="00572038"/>
    <w:rsid w:val="0057398C"/>
    <w:rsid w:val="0057421F"/>
    <w:rsid w:val="005744D6"/>
    <w:rsid w:val="0057463B"/>
    <w:rsid w:val="0057469D"/>
    <w:rsid w:val="00574977"/>
    <w:rsid w:val="00575839"/>
    <w:rsid w:val="00575B87"/>
    <w:rsid w:val="00575FC9"/>
    <w:rsid w:val="00577146"/>
    <w:rsid w:val="005823A9"/>
    <w:rsid w:val="00582834"/>
    <w:rsid w:val="00582A45"/>
    <w:rsid w:val="0058469A"/>
    <w:rsid w:val="005854E3"/>
    <w:rsid w:val="0058592F"/>
    <w:rsid w:val="00590069"/>
    <w:rsid w:val="00590842"/>
    <w:rsid w:val="00591161"/>
    <w:rsid w:val="00591607"/>
    <w:rsid w:val="005916C6"/>
    <w:rsid w:val="00592343"/>
    <w:rsid w:val="00592563"/>
    <w:rsid w:val="0059264D"/>
    <w:rsid w:val="00592A6E"/>
    <w:rsid w:val="00593ECD"/>
    <w:rsid w:val="00593EF1"/>
    <w:rsid w:val="00593F25"/>
    <w:rsid w:val="00594577"/>
    <w:rsid w:val="005950B0"/>
    <w:rsid w:val="0059588B"/>
    <w:rsid w:val="00596362"/>
    <w:rsid w:val="005A00AB"/>
    <w:rsid w:val="005A08BC"/>
    <w:rsid w:val="005A0C5D"/>
    <w:rsid w:val="005A1ABB"/>
    <w:rsid w:val="005A1C37"/>
    <w:rsid w:val="005A2148"/>
    <w:rsid w:val="005A4583"/>
    <w:rsid w:val="005A72FA"/>
    <w:rsid w:val="005B15E8"/>
    <w:rsid w:val="005B3819"/>
    <w:rsid w:val="005B3AA8"/>
    <w:rsid w:val="005B3F4C"/>
    <w:rsid w:val="005B4176"/>
    <w:rsid w:val="005B5025"/>
    <w:rsid w:val="005B5721"/>
    <w:rsid w:val="005B7434"/>
    <w:rsid w:val="005B750C"/>
    <w:rsid w:val="005B7A0D"/>
    <w:rsid w:val="005C06C5"/>
    <w:rsid w:val="005C37DE"/>
    <w:rsid w:val="005C39DE"/>
    <w:rsid w:val="005C3B0B"/>
    <w:rsid w:val="005C5E36"/>
    <w:rsid w:val="005C7188"/>
    <w:rsid w:val="005D07D6"/>
    <w:rsid w:val="005D157F"/>
    <w:rsid w:val="005D3554"/>
    <w:rsid w:val="005D3BB4"/>
    <w:rsid w:val="005D45DB"/>
    <w:rsid w:val="005D6EA3"/>
    <w:rsid w:val="005E0BFB"/>
    <w:rsid w:val="005E1ED3"/>
    <w:rsid w:val="005E23A6"/>
    <w:rsid w:val="005E45EC"/>
    <w:rsid w:val="005E4BB6"/>
    <w:rsid w:val="005F0241"/>
    <w:rsid w:val="005F0B40"/>
    <w:rsid w:val="005F0C7B"/>
    <w:rsid w:val="005F10E2"/>
    <w:rsid w:val="005F18B4"/>
    <w:rsid w:val="005F2A62"/>
    <w:rsid w:val="005F36DF"/>
    <w:rsid w:val="005F3970"/>
    <w:rsid w:val="005F5FE0"/>
    <w:rsid w:val="006004CB"/>
    <w:rsid w:val="00600537"/>
    <w:rsid w:val="00600DB9"/>
    <w:rsid w:val="00603243"/>
    <w:rsid w:val="0060456C"/>
    <w:rsid w:val="00606927"/>
    <w:rsid w:val="006073CC"/>
    <w:rsid w:val="0061022F"/>
    <w:rsid w:val="006108DD"/>
    <w:rsid w:val="00610B7D"/>
    <w:rsid w:val="00610EDE"/>
    <w:rsid w:val="00612169"/>
    <w:rsid w:val="00612749"/>
    <w:rsid w:val="006132D1"/>
    <w:rsid w:val="00614FBC"/>
    <w:rsid w:val="006170AF"/>
    <w:rsid w:val="00617A72"/>
    <w:rsid w:val="006205CF"/>
    <w:rsid w:val="00622659"/>
    <w:rsid w:val="006227EB"/>
    <w:rsid w:val="006229AC"/>
    <w:rsid w:val="00627935"/>
    <w:rsid w:val="00630020"/>
    <w:rsid w:val="00630FDA"/>
    <w:rsid w:val="006330E5"/>
    <w:rsid w:val="00633ED6"/>
    <w:rsid w:val="00634E7D"/>
    <w:rsid w:val="00635A90"/>
    <w:rsid w:val="00637248"/>
    <w:rsid w:val="0063767F"/>
    <w:rsid w:val="0063788C"/>
    <w:rsid w:val="00640A53"/>
    <w:rsid w:val="006414FB"/>
    <w:rsid w:val="0064178A"/>
    <w:rsid w:val="00642BD2"/>
    <w:rsid w:val="0064412B"/>
    <w:rsid w:val="00644FCD"/>
    <w:rsid w:val="0064519E"/>
    <w:rsid w:val="00645A4A"/>
    <w:rsid w:val="00646046"/>
    <w:rsid w:val="00647417"/>
    <w:rsid w:val="006476B8"/>
    <w:rsid w:val="006479C9"/>
    <w:rsid w:val="00650A64"/>
    <w:rsid w:val="006511E5"/>
    <w:rsid w:val="00652863"/>
    <w:rsid w:val="006547EC"/>
    <w:rsid w:val="00655D9B"/>
    <w:rsid w:val="006576FC"/>
    <w:rsid w:val="006578A6"/>
    <w:rsid w:val="00661B94"/>
    <w:rsid w:val="006632E6"/>
    <w:rsid w:val="00664886"/>
    <w:rsid w:val="00664F13"/>
    <w:rsid w:val="006655FC"/>
    <w:rsid w:val="00665608"/>
    <w:rsid w:val="00665894"/>
    <w:rsid w:val="00665AA0"/>
    <w:rsid w:val="0066627B"/>
    <w:rsid w:val="006701D3"/>
    <w:rsid w:val="006708D4"/>
    <w:rsid w:val="00672381"/>
    <w:rsid w:val="00672883"/>
    <w:rsid w:val="00674A45"/>
    <w:rsid w:val="006771B1"/>
    <w:rsid w:val="00677B0E"/>
    <w:rsid w:val="0068035E"/>
    <w:rsid w:val="00680592"/>
    <w:rsid w:val="006808CD"/>
    <w:rsid w:val="00680CA7"/>
    <w:rsid w:val="0068127E"/>
    <w:rsid w:val="006818C9"/>
    <w:rsid w:val="00684795"/>
    <w:rsid w:val="00684B22"/>
    <w:rsid w:val="00684F5B"/>
    <w:rsid w:val="00685334"/>
    <w:rsid w:val="0068746D"/>
    <w:rsid w:val="0069137D"/>
    <w:rsid w:val="006916D6"/>
    <w:rsid w:val="00691E45"/>
    <w:rsid w:val="006929FC"/>
    <w:rsid w:val="006942F9"/>
    <w:rsid w:val="006944FF"/>
    <w:rsid w:val="00695DC2"/>
    <w:rsid w:val="00696D55"/>
    <w:rsid w:val="00697797"/>
    <w:rsid w:val="006979BF"/>
    <w:rsid w:val="006A06A7"/>
    <w:rsid w:val="006A0B94"/>
    <w:rsid w:val="006A1F84"/>
    <w:rsid w:val="006A2B3C"/>
    <w:rsid w:val="006A51A0"/>
    <w:rsid w:val="006A5D29"/>
    <w:rsid w:val="006A7327"/>
    <w:rsid w:val="006B044D"/>
    <w:rsid w:val="006B07EA"/>
    <w:rsid w:val="006B11E9"/>
    <w:rsid w:val="006B1FCE"/>
    <w:rsid w:val="006B24C7"/>
    <w:rsid w:val="006B29B9"/>
    <w:rsid w:val="006B2D98"/>
    <w:rsid w:val="006B6733"/>
    <w:rsid w:val="006B7778"/>
    <w:rsid w:val="006B7FCF"/>
    <w:rsid w:val="006C029C"/>
    <w:rsid w:val="006C0B62"/>
    <w:rsid w:val="006C14B5"/>
    <w:rsid w:val="006C305C"/>
    <w:rsid w:val="006C3491"/>
    <w:rsid w:val="006C39F5"/>
    <w:rsid w:val="006C3A44"/>
    <w:rsid w:val="006C4747"/>
    <w:rsid w:val="006C4DA1"/>
    <w:rsid w:val="006C6260"/>
    <w:rsid w:val="006C7442"/>
    <w:rsid w:val="006D00C6"/>
    <w:rsid w:val="006D07B6"/>
    <w:rsid w:val="006D3268"/>
    <w:rsid w:val="006D483E"/>
    <w:rsid w:val="006D585A"/>
    <w:rsid w:val="006D705C"/>
    <w:rsid w:val="006E1BE2"/>
    <w:rsid w:val="006E1D48"/>
    <w:rsid w:val="006E2382"/>
    <w:rsid w:val="006E4CAC"/>
    <w:rsid w:val="006E59D6"/>
    <w:rsid w:val="006E5EE8"/>
    <w:rsid w:val="006E6AAF"/>
    <w:rsid w:val="006E6BBB"/>
    <w:rsid w:val="006F05E0"/>
    <w:rsid w:val="006F1370"/>
    <w:rsid w:val="006F1501"/>
    <w:rsid w:val="006F223A"/>
    <w:rsid w:val="006F2939"/>
    <w:rsid w:val="006F3820"/>
    <w:rsid w:val="00703596"/>
    <w:rsid w:val="007037EB"/>
    <w:rsid w:val="0070566F"/>
    <w:rsid w:val="007057C6"/>
    <w:rsid w:val="00705C84"/>
    <w:rsid w:val="00705D76"/>
    <w:rsid w:val="00706877"/>
    <w:rsid w:val="00707D19"/>
    <w:rsid w:val="007105E5"/>
    <w:rsid w:val="00710E33"/>
    <w:rsid w:val="00710FDA"/>
    <w:rsid w:val="00713ADE"/>
    <w:rsid w:val="007145AA"/>
    <w:rsid w:val="00714AD4"/>
    <w:rsid w:val="00714DF0"/>
    <w:rsid w:val="00714EB0"/>
    <w:rsid w:val="00715381"/>
    <w:rsid w:val="00715B4F"/>
    <w:rsid w:val="00715E63"/>
    <w:rsid w:val="00716079"/>
    <w:rsid w:val="00716C5F"/>
    <w:rsid w:val="007172B5"/>
    <w:rsid w:val="007226BD"/>
    <w:rsid w:val="00723236"/>
    <w:rsid w:val="0072371E"/>
    <w:rsid w:val="0072414D"/>
    <w:rsid w:val="00727694"/>
    <w:rsid w:val="00732661"/>
    <w:rsid w:val="00733B22"/>
    <w:rsid w:val="00733E8E"/>
    <w:rsid w:val="00735887"/>
    <w:rsid w:val="007374AE"/>
    <w:rsid w:val="00737511"/>
    <w:rsid w:val="00740058"/>
    <w:rsid w:val="007409EE"/>
    <w:rsid w:val="0074132E"/>
    <w:rsid w:val="00742066"/>
    <w:rsid w:val="007438B4"/>
    <w:rsid w:val="00744C81"/>
    <w:rsid w:val="00751BF9"/>
    <w:rsid w:val="00754B91"/>
    <w:rsid w:val="007556D6"/>
    <w:rsid w:val="00757F7E"/>
    <w:rsid w:val="00760FF9"/>
    <w:rsid w:val="00761244"/>
    <w:rsid w:val="00762091"/>
    <w:rsid w:val="00762287"/>
    <w:rsid w:val="00762485"/>
    <w:rsid w:val="0076522A"/>
    <w:rsid w:val="00765615"/>
    <w:rsid w:val="00765A35"/>
    <w:rsid w:val="00765FBA"/>
    <w:rsid w:val="00766219"/>
    <w:rsid w:val="0076669A"/>
    <w:rsid w:val="0076674B"/>
    <w:rsid w:val="00766C3F"/>
    <w:rsid w:val="007706BD"/>
    <w:rsid w:val="007724CE"/>
    <w:rsid w:val="007743DA"/>
    <w:rsid w:val="007748AB"/>
    <w:rsid w:val="00777186"/>
    <w:rsid w:val="0077755D"/>
    <w:rsid w:val="007775B4"/>
    <w:rsid w:val="00781405"/>
    <w:rsid w:val="007824BB"/>
    <w:rsid w:val="0078261B"/>
    <w:rsid w:val="00784BA6"/>
    <w:rsid w:val="00785B95"/>
    <w:rsid w:val="00785EC0"/>
    <w:rsid w:val="00787EF7"/>
    <w:rsid w:val="00791A27"/>
    <w:rsid w:val="0079342B"/>
    <w:rsid w:val="00794AD8"/>
    <w:rsid w:val="00794C7A"/>
    <w:rsid w:val="00794E77"/>
    <w:rsid w:val="0079775D"/>
    <w:rsid w:val="007A40A1"/>
    <w:rsid w:val="007A4819"/>
    <w:rsid w:val="007A50D8"/>
    <w:rsid w:val="007A528E"/>
    <w:rsid w:val="007A69CB"/>
    <w:rsid w:val="007A7844"/>
    <w:rsid w:val="007B0CE1"/>
    <w:rsid w:val="007B20E7"/>
    <w:rsid w:val="007B5119"/>
    <w:rsid w:val="007B662A"/>
    <w:rsid w:val="007B7B0E"/>
    <w:rsid w:val="007C0363"/>
    <w:rsid w:val="007C07FF"/>
    <w:rsid w:val="007C1BB5"/>
    <w:rsid w:val="007C2B29"/>
    <w:rsid w:val="007C2E04"/>
    <w:rsid w:val="007C47E1"/>
    <w:rsid w:val="007C5E07"/>
    <w:rsid w:val="007C624F"/>
    <w:rsid w:val="007C660F"/>
    <w:rsid w:val="007C6D17"/>
    <w:rsid w:val="007C7611"/>
    <w:rsid w:val="007C7AB7"/>
    <w:rsid w:val="007D06B6"/>
    <w:rsid w:val="007D33E7"/>
    <w:rsid w:val="007D4E7D"/>
    <w:rsid w:val="007D4FEB"/>
    <w:rsid w:val="007D5A1C"/>
    <w:rsid w:val="007D70B2"/>
    <w:rsid w:val="007E172C"/>
    <w:rsid w:val="007E37A6"/>
    <w:rsid w:val="007E424F"/>
    <w:rsid w:val="007E43EF"/>
    <w:rsid w:val="007E4F4C"/>
    <w:rsid w:val="007E50AF"/>
    <w:rsid w:val="007E57BD"/>
    <w:rsid w:val="007E610C"/>
    <w:rsid w:val="007E755B"/>
    <w:rsid w:val="007E7C92"/>
    <w:rsid w:val="007F06BD"/>
    <w:rsid w:val="007F22F5"/>
    <w:rsid w:val="007F23AF"/>
    <w:rsid w:val="007F2C24"/>
    <w:rsid w:val="007F380B"/>
    <w:rsid w:val="0080022D"/>
    <w:rsid w:val="008012DD"/>
    <w:rsid w:val="008033A6"/>
    <w:rsid w:val="008060F1"/>
    <w:rsid w:val="008073DE"/>
    <w:rsid w:val="0080779D"/>
    <w:rsid w:val="00807BE3"/>
    <w:rsid w:val="008108AD"/>
    <w:rsid w:val="00810B5A"/>
    <w:rsid w:val="00813C5C"/>
    <w:rsid w:val="00813CE2"/>
    <w:rsid w:val="00814255"/>
    <w:rsid w:val="008146D3"/>
    <w:rsid w:val="00815669"/>
    <w:rsid w:val="008167B5"/>
    <w:rsid w:val="0081721E"/>
    <w:rsid w:val="00822764"/>
    <w:rsid w:val="00822B31"/>
    <w:rsid w:val="008240FA"/>
    <w:rsid w:val="00825C91"/>
    <w:rsid w:val="008273A8"/>
    <w:rsid w:val="00827490"/>
    <w:rsid w:val="0083060A"/>
    <w:rsid w:val="008316FD"/>
    <w:rsid w:val="00831714"/>
    <w:rsid w:val="00832262"/>
    <w:rsid w:val="008351F4"/>
    <w:rsid w:val="008374D9"/>
    <w:rsid w:val="00837BBF"/>
    <w:rsid w:val="00837DB4"/>
    <w:rsid w:val="008401CB"/>
    <w:rsid w:val="008427CD"/>
    <w:rsid w:val="00842852"/>
    <w:rsid w:val="0084294C"/>
    <w:rsid w:val="00842D28"/>
    <w:rsid w:val="008448E8"/>
    <w:rsid w:val="0084543A"/>
    <w:rsid w:val="008454CC"/>
    <w:rsid w:val="008510BF"/>
    <w:rsid w:val="00852353"/>
    <w:rsid w:val="00853367"/>
    <w:rsid w:val="00853FB0"/>
    <w:rsid w:val="0085480C"/>
    <w:rsid w:val="0085486A"/>
    <w:rsid w:val="0085494A"/>
    <w:rsid w:val="008551E5"/>
    <w:rsid w:val="0085530C"/>
    <w:rsid w:val="00857021"/>
    <w:rsid w:val="00857288"/>
    <w:rsid w:val="00860761"/>
    <w:rsid w:val="008616A2"/>
    <w:rsid w:val="008618B1"/>
    <w:rsid w:val="00862646"/>
    <w:rsid w:val="00862C0A"/>
    <w:rsid w:val="008650FE"/>
    <w:rsid w:val="00866CE1"/>
    <w:rsid w:val="0086724B"/>
    <w:rsid w:val="00867485"/>
    <w:rsid w:val="00867E43"/>
    <w:rsid w:val="00867FC7"/>
    <w:rsid w:val="00870561"/>
    <w:rsid w:val="00870EA0"/>
    <w:rsid w:val="008717D9"/>
    <w:rsid w:val="00872317"/>
    <w:rsid w:val="00872411"/>
    <w:rsid w:val="008733B6"/>
    <w:rsid w:val="0087346B"/>
    <w:rsid w:val="008734EC"/>
    <w:rsid w:val="00874CC8"/>
    <w:rsid w:val="00875520"/>
    <w:rsid w:val="00875882"/>
    <w:rsid w:val="008767BB"/>
    <w:rsid w:val="00877DBF"/>
    <w:rsid w:val="00877EF7"/>
    <w:rsid w:val="00877EFB"/>
    <w:rsid w:val="00881906"/>
    <w:rsid w:val="00884200"/>
    <w:rsid w:val="008848A7"/>
    <w:rsid w:val="008851CA"/>
    <w:rsid w:val="008858DD"/>
    <w:rsid w:val="008864AE"/>
    <w:rsid w:val="008929D5"/>
    <w:rsid w:val="0089335B"/>
    <w:rsid w:val="0089400B"/>
    <w:rsid w:val="00896AFE"/>
    <w:rsid w:val="008A0094"/>
    <w:rsid w:val="008A1DDD"/>
    <w:rsid w:val="008A40D4"/>
    <w:rsid w:val="008A56C5"/>
    <w:rsid w:val="008A643C"/>
    <w:rsid w:val="008A6980"/>
    <w:rsid w:val="008A6A3F"/>
    <w:rsid w:val="008A78E9"/>
    <w:rsid w:val="008B0E84"/>
    <w:rsid w:val="008B3903"/>
    <w:rsid w:val="008B3E04"/>
    <w:rsid w:val="008B477F"/>
    <w:rsid w:val="008B5085"/>
    <w:rsid w:val="008B5478"/>
    <w:rsid w:val="008B6B70"/>
    <w:rsid w:val="008C005D"/>
    <w:rsid w:val="008C01FD"/>
    <w:rsid w:val="008C0EDC"/>
    <w:rsid w:val="008C234C"/>
    <w:rsid w:val="008C255F"/>
    <w:rsid w:val="008D095B"/>
    <w:rsid w:val="008D170D"/>
    <w:rsid w:val="008D2171"/>
    <w:rsid w:val="008D306E"/>
    <w:rsid w:val="008D3E2C"/>
    <w:rsid w:val="008D4AC1"/>
    <w:rsid w:val="008D6B59"/>
    <w:rsid w:val="008D6F58"/>
    <w:rsid w:val="008E23D5"/>
    <w:rsid w:val="008E283B"/>
    <w:rsid w:val="008E3013"/>
    <w:rsid w:val="008E321F"/>
    <w:rsid w:val="008E4BF7"/>
    <w:rsid w:val="008E76A1"/>
    <w:rsid w:val="008E7C7D"/>
    <w:rsid w:val="008F1002"/>
    <w:rsid w:val="008F10C4"/>
    <w:rsid w:val="008F47A2"/>
    <w:rsid w:val="008F723E"/>
    <w:rsid w:val="009019F6"/>
    <w:rsid w:val="00901AF1"/>
    <w:rsid w:val="009020B9"/>
    <w:rsid w:val="00902186"/>
    <w:rsid w:val="0090306B"/>
    <w:rsid w:val="00903813"/>
    <w:rsid w:val="009053B1"/>
    <w:rsid w:val="00905644"/>
    <w:rsid w:val="00905AF8"/>
    <w:rsid w:val="00906AA8"/>
    <w:rsid w:val="00907529"/>
    <w:rsid w:val="00907D99"/>
    <w:rsid w:val="00911062"/>
    <w:rsid w:val="009114C6"/>
    <w:rsid w:val="00911500"/>
    <w:rsid w:val="009119BB"/>
    <w:rsid w:val="00912507"/>
    <w:rsid w:val="009131B3"/>
    <w:rsid w:val="00914074"/>
    <w:rsid w:val="00914438"/>
    <w:rsid w:val="009144D9"/>
    <w:rsid w:val="00916A65"/>
    <w:rsid w:val="00916A7F"/>
    <w:rsid w:val="009177FA"/>
    <w:rsid w:val="00917F6A"/>
    <w:rsid w:val="00920076"/>
    <w:rsid w:val="009231D0"/>
    <w:rsid w:val="009239CB"/>
    <w:rsid w:val="00923BE3"/>
    <w:rsid w:val="009252CC"/>
    <w:rsid w:val="00925953"/>
    <w:rsid w:val="00925AAD"/>
    <w:rsid w:val="00926A21"/>
    <w:rsid w:val="00927F4C"/>
    <w:rsid w:val="00931100"/>
    <w:rsid w:val="0093115D"/>
    <w:rsid w:val="00931E7D"/>
    <w:rsid w:val="00933A5F"/>
    <w:rsid w:val="0093498D"/>
    <w:rsid w:val="00936408"/>
    <w:rsid w:val="00936B8E"/>
    <w:rsid w:val="00937B28"/>
    <w:rsid w:val="00941330"/>
    <w:rsid w:val="009441CE"/>
    <w:rsid w:val="009461E7"/>
    <w:rsid w:val="00946410"/>
    <w:rsid w:val="00946CC3"/>
    <w:rsid w:val="00947ADE"/>
    <w:rsid w:val="009506FA"/>
    <w:rsid w:val="00950A26"/>
    <w:rsid w:val="009512FD"/>
    <w:rsid w:val="00951CCB"/>
    <w:rsid w:val="009528A3"/>
    <w:rsid w:val="0095605C"/>
    <w:rsid w:val="00956F8E"/>
    <w:rsid w:val="009574B4"/>
    <w:rsid w:val="00961D9F"/>
    <w:rsid w:val="00963D83"/>
    <w:rsid w:val="00964331"/>
    <w:rsid w:val="00965349"/>
    <w:rsid w:val="00966842"/>
    <w:rsid w:val="009732CC"/>
    <w:rsid w:val="00973C50"/>
    <w:rsid w:val="0097417F"/>
    <w:rsid w:val="00974728"/>
    <w:rsid w:val="00974DA5"/>
    <w:rsid w:val="0097507B"/>
    <w:rsid w:val="00975D12"/>
    <w:rsid w:val="00976D5E"/>
    <w:rsid w:val="0098046C"/>
    <w:rsid w:val="00981295"/>
    <w:rsid w:val="009855CA"/>
    <w:rsid w:val="00985FED"/>
    <w:rsid w:val="00986DA6"/>
    <w:rsid w:val="00987855"/>
    <w:rsid w:val="00987DD7"/>
    <w:rsid w:val="00990507"/>
    <w:rsid w:val="00993A40"/>
    <w:rsid w:val="0099532A"/>
    <w:rsid w:val="00995F7D"/>
    <w:rsid w:val="00996151"/>
    <w:rsid w:val="009A00F0"/>
    <w:rsid w:val="009A0232"/>
    <w:rsid w:val="009A0DE0"/>
    <w:rsid w:val="009A1554"/>
    <w:rsid w:val="009A1C02"/>
    <w:rsid w:val="009A1E94"/>
    <w:rsid w:val="009A2FDE"/>
    <w:rsid w:val="009A6AFD"/>
    <w:rsid w:val="009B079B"/>
    <w:rsid w:val="009B30AA"/>
    <w:rsid w:val="009B39A3"/>
    <w:rsid w:val="009B4482"/>
    <w:rsid w:val="009B5040"/>
    <w:rsid w:val="009B63C6"/>
    <w:rsid w:val="009B6E3B"/>
    <w:rsid w:val="009B70EB"/>
    <w:rsid w:val="009B7435"/>
    <w:rsid w:val="009C035C"/>
    <w:rsid w:val="009C212D"/>
    <w:rsid w:val="009C3F60"/>
    <w:rsid w:val="009C5A7F"/>
    <w:rsid w:val="009C61CB"/>
    <w:rsid w:val="009D02CF"/>
    <w:rsid w:val="009D0CC8"/>
    <w:rsid w:val="009D18D1"/>
    <w:rsid w:val="009D23A1"/>
    <w:rsid w:val="009D2CDB"/>
    <w:rsid w:val="009D30B5"/>
    <w:rsid w:val="009D3DDA"/>
    <w:rsid w:val="009D3DFB"/>
    <w:rsid w:val="009D5C39"/>
    <w:rsid w:val="009D6E06"/>
    <w:rsid w:val="009D7858"/>
    <w:rsid w:val="009E0595"/>
    <w:rsid w:val="009E0798"/>
    <w:rsid w:val="009E3562"/>
    <w:rsid w:val="009E3C21"/>
    <w:rsid w:val="009E50D6"/>
    <w:rsid w:val="009E574E"/>
    <w:rsid w:val="009E6CCE"/>
    <w:rsid w:val="009E71D3"/>
    <w:rsid w:val="009E7EFB"/>
    <w:rsid w:val="009F0735"/>
    <w:rsid w:val="009F0A0C"/>
    <w:rsid w:val="009F0C1C"/>
    <w:rsid w:val="009F15D5"/>
    <w:rsid w:val="009F3381"/>
    <w:rsid w:val="009F5855"/>
    <w:rsid w:val="009F5A7B"/>
    <w:rsid w:val="009F7BC9"/>
    <w:rsid w:val="00A00A72"/>
    <w:rsid w:val="00A03975"/>
    <w:rsid w:val="00A04820"/>
    <w:rsid w:val="00A049FA"/>
    <w:rsid w:val="00A052D4"/>
    <w:rsid w:val="00A11894"/>
    <w:rsid w:val="00A141CD"/>
    <w:rsid w:val="00A15DBC"/>
    <w:rsid w:val="00A15E6D"/>
    <w:rsid w:val="00A163EF"/>
    <w:rsid w:val="00A20E2B"/>
    <w:rsid w:val="00A21311"/>
    <w:rsid w:val="00A216EA"/>
    <w:rsid w:val="00A22EDE"/>
    <w:rsid w:val="00A23DC4"/>
    <w:rsid w:val="00A25EDA"/>
    <w:rsid w:val="00A26CF4"/>
    <w:rsid w:val="00A27A62"/>
    <w:rsid w:val="00A30FD6"/>
    <w:rsid w:val="00A32C1B"/>
    <w:rsid w:val="00A32E8C"/>
    <w:rsid w:val="00A33070"/>
    <w:rsid w:val="00A34836"/>
    <w:rsid w:val="00A352D5"/>
    <w:rsid w:val="00A35C4F"/>
    <w:rsid w:val="00A3679F"/>
    <w:rsid w:val="00A36FA1"/>
    <w:rsid w:val="00A3737E"/>
    <w:rsid w:val="00A402BE"/>
    <w:rsid w:val="00A41154"/>
    <w:rsid w:val="00A411DD"/>
    <w:rsid w:val="00A41486"/>
    <w:rsid w:val="00A45749"/>
    <w:rsid w:val="00A4630B"/>
    <w:rsid w:val="00A47733"/>
    <w:rsid w:val="00A509B4"/>
    <w:rsid w:val="00A51728"/>
    <w:rsid w:val="00A51E38"/>
    <w:rsid w:val="00A52017"/>
    <w:rsid w:val="00A52535"/>
    <w:rsid w:val="00A52A10"/>
    <w:rsid w:val="00A53D92"/>
    <w:rsid w:val="00A55431"/>
    <w:rsid w:val="00A55B32"/>
    <w:rsid w:val="00A56822"/>
    <w:rsid w:val="00A57066"/>
    <w:rsid w:val="00A60F1A"/>
    <w:rsid w:val="00A611B3"/>
    <w:rsid w:val="00A614B8"/>
    <w:rsid w:val="00A61CF2"/>
    <w:rsid w:val="00A62A82"/>
    <w:rsid w:val="00A63D33"/>
    <w:rsid w:val="00A64A8A"/>
    <w:rsid w:val="00A64E07"/>
    <w:rsid w:val="00A65FEF"/>
    <w:rsid w:val="00A67249"/>
    <w:rsid w:val="00A67806"/>
    <w:rsid w:val="00A70621"/>
    <w:rsid w:val="00A72727"/>
    <w:rsid w:val="00A73066"/>
    <w:rsid w:val="00A73CB5"/>
    <w:rsid w:val="00A7621F"/>
    <w:rsid w:val="00A76E15"/>
    <w:rsid w:val="00A76F1F"/>
    <w:rsid w:val="00A770F1"/>
    <w:rsid w:val="00A80DC4"/>
    <w:rsid w:val="00A80F33"/>
    <w:rsid w:val="00A82F23"/>
    <w:rsid w:val="00A841D1"/>
    <w:rsid w:val="00A846A2"/>
    <w:rsid w:val="00A85682"/>
    <w:rsid w:val="00A87221"/>
    <w:rsid w:val="00A9044A"/>
    <w:rsid w:val="00A92254"/>
    <w:rsid w:val="00A92CC9"/>
    <w:rsid w:val="00A93406"/>
    <w:rsid w:val="00A93E2D"/>
    <w:rsid w:val="00A93E91"/>
    <w:rsid w:val="00A94C8B"/>
    <w:rsid w:val="00A95F3B"/>
    <w:rsid w:val="00A96A85"/>
    <w:rsid w:val="00A96B8E"/>
    <w:rsid w:val="00A97AE7"/>
    <w:rsid w:val="00AA15F9"/>
    <w:rsid w:val="00AA198C"/>
    <w:rsid w:val="00AA19B1"/>
    <w:rsid w:val="00AA206F"/>
    <w:rsid w:val="00AA2FBA"/>
    <w:rsid w:val="00AA30D2"/>
    <w:rsid w:val="00AA3677"/>
    <w:rsid w:val="00AA5855"/>
    <w:rsid w:val="00AA5DE8"/>
    <w:rsid w:val="00AA5E0A"/>
    <w:rsid w:val="00AA6098"/>
    <w:rsid w:val="00AA62D1"/>
    <w:rsid w:val="00AA6AA6"/>
    <w:rsid w:val="00AA7122"/>
    <w:rsid w:val="00AB1212"/>
    <w:rsid w:val="00AB1475"/>
    <w:rsid w:val="00AB183A"/>
    <w:rsid w:val="00AB237E"/>
    <w:rsid w:val="00AB3183"/>
    <w:rsid w:val="00AB3201"/>
    <w:rsid w:val="00AB33AB"/>
    <w:rsid w:val="00AB4027"/>
    <w:rsid w:val="00AB5518"/>
    <w:rsid w:val="00AB5604"/>
    <w:rsid w:val="00AB5AA3"/>
    <w:rsid w:val="00AB7D8A"/>
    <w:rsid w:val="00AC0461"/>
    <w:rsid w:val="00AC2308"/>
    <w:rsid w:val="00AC2B5C"/>
    <w:rsid w:val="00AC3B2D"/>
    <w:rsid w:val="00AC723A"/>
    <w:rsid w:val="00AC7C4D"/>
    <w:rsid w:val="00AD0332"/>
    <w:rsid w:val="00AD1F1F"/>
    <w:rsid w:val="00AD34C6"/>
    <w:rsid w:val="00AD3903"/>
    <w:rsid w:val="00AD3F8B"/>
    <w:rsid w:val="00AD4E8E"/>
    <w:rsid w:val="00AD5DA8"/>
    <w:rsid w:val="00AD6125"/>
    <w:rsid w:val="00AD646F"/>
    <w:rsid w:val="00AD769F"/>
    <w:rsid w:val="00AD7CEC"/>
    <w:rsid w:val="00AD7FA8"/>
    <w:rsid w:val="00AD7FC0"/>
    <w:rsid w:val="00AE2EE5"/>
    <w:rsid w:val="00AE33CC"/>
    <w:rsid w:val="00AE48DE"/>
    <w:rsid w:val="00AE51C0"/>
    <w:rsid w:val="00AE5604"/>
    <w:rsid w:val="00AF090B"/>
    <w:rsid w:val="00AF16DD"/>
    <w:rsid w:val="00AF3742"/>
    <w:rsid w:val="00AF38CA"/>
    <w:rsid w:val="00AF40B2"/>
    <w:rsid w:val="00AF588E"/>
    <w:rsid w:val="00AF6AC0"/>
    <w:rsid w:val="00AF7485"/>
    <w:rsid w:val="00B03E03"/>
    <w:rsid w:val="00B06CF7"/>
    <w:rsid w:val="00B07F94"/>
    <w:rsid w:val="00B11334"/>
    <w:rsid w:val="00B1280C"/>
    <w:rsid w:val="00B12B99"/>
    <w:rsid w:val="00B1330D"/>
    <w:rsid w:val="00B1464B"/>
    <w:rsid w:val="00B1475D"/>
    <w:rsid w:val="00B14DCA"/>
    <w:rsid w:val="00B1554D"/>
    <w:rsid w:val="00B15733"/>
    <w:rsid w:val="00B21791"/>
    <w:rsid w:val="00B22891"/>
    <w:rsid w:val="00B23216"/>
    <w:rsid w:val="00B24866"/>
    <w:rsid w:val="00B24C82"/>
    <w:rsid w:val="00B30F08"/>
    <w:rsid w:val="00B325B5"/>
    <w:rsid w:val="00B32A43"/>
    <w:rsid w:val="00B33A61"/>
    <w:rsid w:val="00B33B3F"/>
    <w:rsid w:val="00B33FCD"/>
    <w:rsid w:val="00B340D6"/>
    <w:rsid w:val="00B36138"/>
    <w:rsid w:val="00B36ECC"/>
    <w:rsid w:val="00B3732D"/>
    <w:rsid w:val="00B37C9D"/>
    <w:rsid w:val="00B40CEC"/>
    <w:rsid w:val="00B41D82"/>
    <w:rsid w:val="00B453CB"/>
    <w:rsid w:val="00B45400"/>
    <w:rsid w:val="00B45954"/>
    <w:rsid w:val="00B45FA6"/>
    <w:rsid w:val="00B46490"/>
    <w:rsid w:val="00B465C0"/>
    <w:rsid w:val="00B47534"/>
    <w:rsid w:val="00B50172"/>
    <w:rsid w:val="00B508AE"/>
    <w:rsid w:val="00B50C0A"/>
    <w:rsid w:val="00B51552"/>
    <w:rsid w:val="00B519CA"/>
    <w:rsid w:val="00B519E6"/>
    <w:rsid w:val="00B51C3D"/>
    <w:rsid w:val="00B5236F"/>
    <w:rsid w:val="00B53E78"/>
    <w:rsid w:val="00B53F0C"/>
    <w:rsid w:val="00B54BA2"/>
    <w:rsid w:val="00B54DB1"/>
    <w:rsid w:val="00B563BA"/>
    <w:rsid w:val="00B56498"/>
    <w:rsid w:val="00B57D81"/>
    <w:rsid w:val="00B601C0"/>
    <w:rsid w:val="00B6202C"/>
    <w:rsid w:val="00B623ED"/>
    <w:rsid w:val="00B62E43"/>
    <w:rsid w:val="00B63C59"/>
    <w:rsid w:val="00B64B9C"/>
    <w:rsid w:val="00B65A87"/>
    <w:rsid w:val="00B66200"/>
    <w:rsid w:val="00B70AD0"/>
    <w:rsid w:val="00B70E4A"/>
    <w:rsid w:val="00B72B7C"/>
    <w:rsid w:val="00B73798"/>
    <w:rsid w:val="00B73FF7"/>
    <w:rsid w:val="00B746E7"/>
    <w:rsid w:val="00B74FCD"/>
    <w:rsid w:val="00B75C22"/>
    <w:rsid w:val="00B767F1"/>
    <w:rsid w:val="00B77696"/>
    <w:rsid w:val="00B779D2"/>
    <w:rsid w:val="00B81B90"/>
    <w:rsid w:val="00B82B5A"/>
    <w:rsid w:val="00B82D53"/>
    <w:rsid w:val="00B82F6A"/>
    <w:rsid w:val="00B83215"/>
    <w:rsid w:val="00B83E4F"/>
    <w:rsid w:val="00B850E2"/>
    <w:rsid w:val="00B85384"/>
    <w:rsid w:val="00B85467"/>
    <w:rsid w:val="00B8691E"/>
    <w:rsid w:val="00B87564"/>
    <w:rsid w:val="00B875A5"/>
    <w:rsid w:val="00B879C7"/>
    <w:rsid w:val="00B87FCC"/>
    <w:rsid w:val="00B91C67"/>
    <w:rsid w:val="00B923C9"/>
    <w:rsid w:val="00B929E1"/>
    <w:rsid w:val="00B92EA8"/>
    <w:rsid w:val="00B939B5"/>
    <w:rsid w:val="00B93E9F"/>
    <w:rsid w:val="00B940C7"/>
    <w:rsid w:val="00B95E3F"/>
    <w:rsid w:val="00B96241"/>
    <w:rsid w:val="00B96D52"/>
    <w:rsid w:val="00BA0440"/>
    <w:rsid w:val="00BA0CB6"/>
    <w:rsid w:val="00BA0DD5"/>
    <w:rsid w:val="00BA1BE8"/>
    <w:rsid w:val="00BA233B"/>
    <w:rsid w:val="00BA3B17"/>
    <w:rsid w:val="00BA3EEF"/>
    <w:rsid w:val="00BA66AC"/>
    <w:rsid w:val="00BA7FA0"/>
    <w:rsid w:val="00BB1C21"/>
    <w:rsid w:val="00BB5B65"/>
    <w:rsid w:val="00BC2267"/>
    <w:rsid w:val="00BC32FA"/>
    <w:rsid w:val="00BC330C"/>
    <w:rsid w:val="00BC36F2"/>
    <w:rsid w:val="00BC3A00"/>
    <w:rsid w:val="00BC6611"/>
    <w:rsid w:val="00BC6CB2"/>
    <w:rsid w:val="00BC7909"/>
    <w:rsid w:val="00BD000B"/>
    <w:rsid w:val="00BD0593"/>
    <w:rsid w:val="00BD3FB2"/>
    <w:rsid w:val="00BD4080"/>
    <w:rsid w:val="00BD43DD"/>
    <w:rsid w:val="00BD492C"/>
    <w:rsid w:val="00BD668D"/>
    <w:rsid w:val="00BD6F45"/>
    <w:rsid w:val="00BD71EC"/>
    <w:rsid w:val="00BD79B9"/>
    <w:rsid w:val="00BE2760"/>
    <w:rsid w:val="00BE2929"/>
    <w:rsid w:val="00BE47D4"/>
    <w:rsid w:val="00BE47FE"/>
    <w:rsid w:val="00BE67E4"/>
    <w:rsid w:val="00BE6DE0"/>
    <w:rsid w:val="00BF03F7"/>
    <w:rsid w:val="00BF2F06"/>
    <w:rsid w:val="00BF428A"/>
    <w:rsid w:val="00BF4371"/>
    <w:rsid w:val="00BF71CC"/>
    <w:rsid w:val="00C006E1"/>
    <w:rsid w:val="00C027D3"/>
    <w:rsid w:val="00C03BA3"/>
    <w:rsid w:val="00C03DE2"/>
    <w:rsid w:val="00C0416D"/>
    <w:rsid w:val="00C05347"/>
    <w:rsid w:val="00C057C6"/>
    <w:rsid w:val="00C05AC7"/>
    <w:rsid w:val="00C0639A"/>
    <w:rsid w:val="00C12060"/>
    <w:rsid w:val="00C150DC"/>
    <w:rsid w:val="00C20AD4"/>
    <w:rsid w:val="00C229A4"/>
    <w:rsid w:val="00C25D93"/>
    <w:rsid w:val="00C26920"/>
    <w:rsid w:val="00C27D63"/>
    <w:rsid w:val="00C317D9"/>
    <w:rsid w:val="00C34BB4"/>
    <w:rsid w:val="00C36884"/>
    <w:rsid w:val="00C37FF8"/>
    <w:rsid w:val="00C41E04"/>
    <w:rsid w:val="00C45453"/>
    <w:rsid w:val="00C4610C"/>
    <w:rsid w:val="00C4764B"/>
    <w:rsid w:val="00C4792D"/>
    <w:rsid w:val="00C51FEA"/>
    <w:rsid w:val="00C52337"/>
    <w:rsid w:val="00C523F4"/>
    <w:rsid w:val="00C54742"/>
    <w:rsid w:val="00C54CB6"/>
    <w:rsid w:val="00C56A09"/>
    <w:rsid w:val="00C60087"/>
    <w:rsid w:val="00C60C7F"/>
    <w:rsid w:val="00C615B0"/>
    <w:rsid w:val="00C61AE8"/>
    <w:rsid w:val="00C61BE0"/>
    <w:rsid w:val="00C61E6A"/>
    <w:rsid w:val="00C63B3A"/>
    <w:rsid w:val="00C64826"/>
    <w:rsid w:val="00C65C49"/>
    <w:rsid w:val="00C679C5"/>
    <w:rsid w:val="00C67FC6"/>
    <w:rsid w:val="00C720E7"/>
    <w:rsid w:val="00C722E9"/>
    <w:rsid w:val="00C724E0"/>
    <w:rsid w:val="00C72A23"/>
    <w:rsid w:val="00C7343A"/>
    <w:rsid w:val="00C758D9"/>
    <w:rsid w:val="00C762D9"/>
    <w:rsid w:val="00C76736"/>
    <w:rsid w:val="00C7735A"/>
    <w:rsid w:val="00C77FB9"/>
    <w:rsid w:val="00C806DC"/>
    <w:rsid w:val="00C80AD5"/>
    <w:rsid w:val="00C83038"/>
    <w:rsid w:val="00C83E55"/>
    <w:rsid w:val="00C84F0F"/>
    <w:rsid w:val="00C85010"/>
    <w:rsid w:val="00C85066"/>
    <w:rsid w:val="00C85590"/>
    <w:rsid w:val="00C85F79"/>
    <w:rsid w:val="00C86462"/>
    <w:rsid w:val="00C9018B"/>
    <w:rsid w:val="00C91909"/>
    <w:rsid w:val="00CA05FA"/>
    <w:rsid w:val="00CA1748"/>
    <w:rsid w:val="00CA1C7C"/>
    <w:rsid w:val="00CA3D32"/>
    <w:rsid w:val="00CA5510"/>
    <w:rsid w:val="00CA6A20"/>
    <w:rsid w:val="00CA6DE5"/>
    <w:rsid w:val="00CA74BC"/>
    <w:rsid w:val="00CB1CC8"/>
    <w:rsid w:val="00CB2A16"/>
    <w:rsid w:val="00CB2F0F"/>
    <w:rsid w:val="00CB4087"/>
    <w:rsid w:val="00CB41F8"/>
    <w:rsid w:val="00CB49C5"/>
    <w:rsid w:val="00CB7ED4"/>
    <w:rsid w:val="00CC135F"/>
    <w:rsid w:val="00CC294C"/>
    <w:rsid w:val="00CC4951"/>
    <w:rsid w:val="00CC4FC5"/>
    <w:rsid w:val="00CC5A3C"/>
    <w:rsid w:val="00CC63B8"/>
    <w:rsid w:val="00CC7309"/>
    <w:rsid w:val="00CC7B53"/>
    <w:rsid w:val="00CD0107"/>
    <w:rsid w:val="00CD11FE"/>
    <w:rsid w:val="00CD25E0"/>
    <w:rsid w:val="00CD2762"/>
    <w:rsid w:val="00CD31AB"/>
    <w:rsid w:val="00CD5A25"/>
    <w:rsid w:val="00CD6B17"/>
    <w:rsid w:val="00CD7797"/>
    <w:rsid w:val="00CD7BAC"/>
    <w:rsid w:val="00CE06A7"/>
    <w:rsid w:val="00CE0C90"/>
    <w:rsid w:val="00CE1035"/>
    <w:rsid w:val="00CE126C"/>
    <w:rsid w:val="00CE1945"/>
    <w:rsid w:val="00CE417E"/>
    <w:rsid w:val="00CE4CE5"/>
    <w:rsid w:val="00CE5F6C"/>
    <w:rsid w:val="00CE72EE"/>
    <w:rsid w:val="00CF026F"/>
    <w:rsid w:val="00CF0CA9"/>
    <w:rsid w:val="00CF120E"/>
    <w:rsid w:val="00CF20EC"/>
    <w:rsid w:val="00CF4AF7"/>
    <w:rsid w:val="00CF54E2"/>
    <w:rsid w:val="00CF6214"/>
    <w:rsid w:val="00CF6874"/>
    <w:rsid w:val="00CF7BA2"/>
    <w:rsid w:val="00D009CE"/>
    <w:rsid w:val="00D01832"/>
    <w:rsid w:val="00D01DDC"/>
    <w:rsid w:val="00D038C4"/>
    <w:rsid w:val="00D0494A"/>
    <w:rsid w:val="00D04FE9"/>
    <w:rsid w:val="00D05274"/>
    <w:rsid w:val="00D06125"/>
    <w:rsid w:val="00D11F79"/>
    <w:rsid w:val="00D12D2A"/>
    <w:rsid w:val="00D1364A"/>
    <w:rsid w:val="00D1647C"/>
    <w:rsid w:val="00D16BA1"/>
    <w:rsid w:val="00D16E90"/>
    <w:rsid w:val="00D20BAF"/>
    <w:rsid w:val="00D215EC"/>
    <w:rsid w:val="00D21B88"/>
    <w:rsid w:val="00D22484"/>
    <w:rsid w:val="00D22904"/>
    <w:rsid w:val="00D22A3A"/>
    <w:rsid w:val="00D23E32"/>
    <w:rsid w:val="00D25C0E"/>
    <w:rsid w:val="00D269A3"/>
    <w:rsid w:val="00D26B7C"/>
    <w:rsid w:val="00D26CF1"/>
    <w:rsid w:val="00D26DBF"/>
    <w:rsid w:val="00D27460"/>
    <w:rsid w:val="00D31063"/>
    <w:rsid w:val="00D31158"/>
    <w:rsid w:val="00D312FE"/>
    <w:rsid w:val="00D31B81"/>
    <w:rsid w:val="00D330DD"/>
    <w:rsid w:val="00D365D5"/>
    <w:rsid w:val="00D3697A"/>
    <w:rsid w:val="00D4052E"/>
    <w:rsid w:val="00D416F2"/>
    <w:rsid w:val="00D42369"/>
    <w:rsid w:val="00D433C1"/>
    <w:rsid w:val="00D43BC4"/>
    <w:rsid w:val="00D44082"/>
    <w:rsid w:val="00D44F8B"/>
    <w:rsid w:val="00D452D6"/>
    <w:rsid w:val="00D45840"/>
    <w:rsid w:val="00D45C0E"/>
    <w:rsid w:val="00D462C0"/>
    <w:rsid w:val="00D467C3"/>
    <w:rsid w:val="00D46BD6"/>
    <w:rsid w:val="00D46F5C"/>
    <w:rsid w:val="00D476FD"/>
    <w:rsid w:val="00D51326"/>
    <w:rsid w:val="00D5162E"/>
    <w:rsid w:val="00D52A41"/>
    <w:rsid w:val="00D52F29"/>
    <w:rsid w:val="00D53F35"/>
    <w:rsid w:val="00D54660"/>
    <w:rsid w:val="00D564B5"/>
    <w:rsid w:val="00D5732E"/>
    <w:rsid w:val="00D61E00"/>
    <w:rsid w:val="00D621FE"/>
    <w:rsid w:val="00D631F1"/>
    <w:rsid w:val="00D639DB"/>
    <w:rsid w:val="00D65273"/>
    <w:rsid w:val="00D6775C"/>
    <w:rsid w:val="00D7061D"/>
    <w:rsid w:val="00D71464"/>
    <w:rsid w:val="00D71492"/>
    <w:rsid w:val="00D724A7"/>
    <w:rsid w:val="00D73D29"/>
    <w:rsid w:val="00D75D2B"/>
    <w:rsid w:val="00D761EF"/>
    <w:rsid w:val="00D80726"/>
    <w:rsid w:val="00D80EE3"/>
    <w:rsid w:val="00D81324"/>
    <w:rsid w:val="00D84A2F"/>
    <w:rsid w:val="00D85F10"/>
    <w:rsid w:val="00D8648F"/>
    <w:rsid w:val="00D865C8"/>
    <w:rsid w:val="00D876A5"/>
    <w:rsid w:val="00D90EAD"/>
    <w:rsid w:val="00D92172"/>
    <w:rsid w:val="00D93DD0"/>
    <w:rsid w:val="00D95120"/>
    <w:rsid w:val="00D958C8"/>
    <w:rsid w:val="00D96B23"/>
    <w:rsid w:val="00D97A12"/>
    <w:rsid w:val="00DA1BA0"/>
    <w:rsid w:val="00DA4910"/>
    <w:rsid w:val="00DA5F25"/>
    <w:rsid w:val="00DA6897"/>
    <w:rsid w:val="00DA6D56"/>
    <w:rsid w:val="00DB0788"/>
    <w:rsid w:val="00DB0D94"/>
    <w:rsid w:val="00DB1F0D"/>
    <w:rsid w:val="00DB323F"/>
    <w:rsid w:val="00DB4C64"/>
    <w:rsid w:val="00DB564B"/>
    <w:rsid w:val="00DB607E"/>
    <w:rsid w:val="00DB6092"/>
    <w:rsid w:val="00DB6A93"/>
    <w:rsid w:val="00DB7327"/>
    <w:rsid w:val="00DB7850"/>
    <w:rsid w:val="00DB7BE0"/>
    <w:rsid w:val="00DC025C"/>
    <w:rsid w:val="00DC0C8D"/>
    <w:rsid w:val="00DC2288"/>
    <w:rsid w:val="00DC25E1"/>
    <w:rsid w:val="00DC55F8"/>
    <w:rsid w:val="00DD0F68"/>
    <w:rsid w:val="00DD10E8"/>
    <w:rsid w:val="00DD1272"/>
    <w:rsid w:val="00DD19B8"/>
    <w:rsid w:val="00DD2124"/>
    <w:rsid w:val="00DD2127"/>
    <w:rsid w:val="00DD2136"/>
    <w:rsid w:val="00DD368A"/>
    <w:rsid w:val="00DD463C"/>
    <w:rsid w:val="00DD628F"/>
    <w:rsid w:val="00DD74E8"/>
    <w:rsid w:val="00DD7EF5"/>
    <w:rsid w:val="00DE129B"/>
    <w:rsid w:val="00DE1B33"/>
    <w:rsid w:val="00DE3062"/>
    <w:rsid w:val="00DE3AA5"/>
    <w:rsid w:val="00DE5635"/>
    <w:rsid w:val="00DF1979"/>
    <w:rsid w:val="00DF1E8C"/>
    <w:rsid w:val="00DF221B"/>
    <w:rsid w:val="00DF23F9"/>
    <w:rsid w:val="00DF28ED"/>
    <w:rsid w:val="00DF3371"/>
    <w:rsid w:val="00DF3EEC"/>
    <w:rsid w:val="00DF5C4C"/>
    <w:rsid w:val="00DF6747"/>
    <w:rsid w:val="00E00EE4"/>
    <w:rsid w:val="00E058F6"/>
    <w:rsid w:val="00E059B9"/>
    <w:rsid w:val="00E103DF"/>
    <w:rsid w:val="00E10502"/>
    <w:rsid w:val="00E1106B"/>
    <w:rsid w:val="00E11441"/>
    <w:rsid w:val="00E12798"/>
    <w:rsid w:val="00E132FB"/>
    <w:rsid w:val="00E152DC"/>
    <w:rsid w:val="00E16F6D"/>
    <w:rsid w:val="00E213E5"/>
    <w:rsid w:val="00E21B4F"/>
    <w:rsid w:val="00E21DFA"/>
    <w:rsid w:val="00E22589"/>
    <w:rsid w:val="00E22DA2"/>
    <w:rsid w:val="00E234A9"/>
    <w:rsid w:val="00E2408F"/>
    <w:rsid w:val="00E26C4F"/>
    <w:rsid w:val="00E3097A"/>
    <w:rsid w:val="00E30D89"/>
    <w:rsid w:val="00E3117C"/>
    <w:rsid w:val="00E31180"/>
    <w:rsid w:val="00E31D65"/>
    <w:rsid w:val="00E3397A"/>
    <w:rsid w:val="00E339DE"/>
    <w:rsid w:val="00E346D9"/>
    <w:rsid w:val="00E34A58"/>
    <w:rsid w:val="00E3673F"/>
    <w:rsid w:val="00E3703B"/>
    <w:rsid w:val="00E41345"/>
    <w:rsid w:val="00E4668A"/>
    <w:rsid w:val="00E50660"/>
    <w:rsid w:val="00E5286F"/>
    <w:rsid w:val="00E52A1A"/>
    <w:rsid w:val="00E52E66"/>
    <w:rsid w:val="00E53B98"/>
    <w:rsid w:val="00E57EEB"/>
    <w:rsid w:val="00E60862"/>
    <w:rsid w:val="00E6089A"/>
    <w:rsid w:val="00E61518"/>
    <w:rsid w:val="00E647D6"/>
    <w:rsid w:val="00E66214"/>
    <w:rsid w:val="00E71D29"/>
    <w:rsid w:val="00E73A55"/>
    <w:rsid w:val="00E73D51"/>
    <w:rsid w:val="00E73FD4"/>
    <w:rsid w:val="00E775FF"/>
    <w:rsid w:val="00E805F2"/>
    <w:rsid w:val="00E80CE2"/>
    <w:rsid w:val="00E811E4"/>
    <w:rsid w:val="00E849F8"/>
    <w:rsid w:val="00E84F56"/>
    <w:rsid w:val="00E852B4"/>
    <w:rsid w:val="00E91E54"/>
    <w:rsid w:val="00E922DF"/>
    <w:rsid w:val="00E932D9"/>
    <w:rsid w:val="00E94515"/>
    <w:rsid w:val="00E94908"/>
    <w:rsid w:val="00E95F79"/>
    <w:rsid w:val="00E95FA0"/>
    <w:rsid w:val="00E96A28"/>
    <w:rsid w:val="00E974A5"/>
    <w:rsid w:val="00E977A9"/>
    <w:rsid w:val="00E97E69"/>
    <w:rsid w:val="00EA0128"/>
    <w:rsid w:val="00EA0926"/>
    <w:rsid w:val="00EA1B7D"/>
    <w:rsid w:val="00EA1B9B"/>
    <w:rsid w:val="00EA2249"/>
    <w:rsid w:val="00EA2823"/>
    <w:rsid w:val="00EA3337"/>
    <w:rsid w:val="00EA3500"/>
    <w:rsid w:val="00EA3E26"/>
    <w:rsid w:val="00EA3FA9"/>
    <w:rsid w:val="00EA5414"/>
    <w:rsid w:val="00EA7026"/>
    <w:rsid w:val="00EA7762"/>
    <w:rsid w:val="00EA7C1F"/>
    <w:rsid w:val="00EB0B0D"/>
    <w:rsid w:val="00EB154B"/>
    <w:rsid w:val="00EB2442"/>
    <w:rsid w:val="00EB566D"/>
    <w:rsid w:val="00EB6910"/>
    <w:rsid w:val="00EB6C98"/>
    <w:rsid w:val="00EB708F"/>
    <w:rsid w:val="00EB7AA0"/>
    <w:rsid w:val="00EC150F"/>
    <w:rsid w:val="00EC1A21"/>
    <w:rsid w:val="00EC2005"/>
    <w:rsid w:val="00EC2751"/>
    <w:rsid w:val="00EC447D"/>
    <w:rsid w:val="00EC45E6"/>
    <w:rsid w:val="00EC7E67"/>
    <w:rsid w:val="00ED066D"/>
    <w:rsid w:val="00ED24C6"/>
    <w:rsid w:val="00ED3461"/>
    <w:rsid w:val="00ED3C61"/>
    <w:rsid w:val="00ED47A4"/>
    <w:rsid w:val="00ED4A79"/>
    <w:rsid w:val="00ED4E61"/>
    <w:rsid w:val="00ED555D"/>
    <w:rsid w:val="00ED6FB1"/>
    <w:rsid w:val="00ED7C6F"/>
    <w:rsid w:val="00EE0F1B"/>
    <w:rsid w:val="00EE1472"/>
    <w:rsid w:val="00EE17C2"/>
    <w:rsid w:val="00EE1956"/>
    <w:rsid w:val="00EE23BB"/>
    <w:rsid w:val="00EE3362"/>
    <w:rsid w:val="00EE41E9"/>
    <w:rsid w:val="00EE4B03"/>
    <w:rsid w:val="00EE67B7"/>
    <w:rsid w:val="00EE7634"/>
    <w:rsid w:val="00EE7D2D"/>
    <w:rsid w:val="00EE7E8A"/>
    <w:rsid w:val="00EF1807"/>
    <w:rsid w:val="00EF2AF7"/>
    <w:rsid w:val="00EF3948"/>
    <w:rsid w:val="00EF4E4A"/>
    <w:rsid w:val="00EF5074"/>
    <w:rsid w:val="00EF560A"/>
    <w:rsid w:val="00EF5AC6"/>
    <w:rsid w:val="00EF6028"/>
    <w:rsid w:val="00EF7495"/>
    <w:rsid w:val="00F00D6B"/>
    <w:rsid w:val="00F0117E"/>
    <w:rsid w:val="00F02D17"/>
    <w:rsid w:val="00F042E2"/>
    <w:rsid w:val="00F05D3C"/>
    <w:rsid w:val="00F06429"/>
    <w:rsid w:val="00F07FA3"/>
    <w:rsid w:val="00F105B9"/>
    <w:rsid w:val="00F12C9D"/>
    <w:rsid w:val="00F1414B"/>
    <w:rsid w:val="00F15837"/>
    <w:rsid w:val="00F163E6"/>
    <w:rsid w:val="00F2076A"/>
    <w:rsid w:val="00F20FC1"/>
    <w:rsid w:val="00F22F0C"/>
    <w:rsid w:val="00F23674"/>
    <w:rsid w:val="00F23C1B"/>
    <w:rsid w:val="00F254D6"/>
    <w:rsid w:val="00F25852"/>
    <w:rsid w:val="00F26133"/>
    <w:rsid w:val="00F2657A"/>
    <w:rsid w:val="00F268BC"/>
    <w:rsid w:val="00F26EC4"/>
    <w:rsid w:val="00F32163"/>
    <w:rsid w:val="00F327A7"/>
    <w:rsid w:val="00F330A7"/>
    <w:rsid w:val="00F33587"/>
    <w:rsid w:val="00F33DFF"/>
    <w:rsid w:val="00F34536"/>
    <w:rsid w:val="00F34D09"/>
    <w:rsid w:val="00F354FD"/>
    <w:rsid w:val="00F35604"/>
    <w:rsid w:val="00F3744D"/>
    <w:rsid w:val="00F3780A"/>
    <w:rsid w:val="00F40395"/>
    <w:rsid w:val="00F40A35"/>
    <w:rsid w:val="00F4114C"/>
    <w:rsid w:val="00F415DA"/>
    <w:rsid w:val="00F42C92"/>
    <w:rsid w:val="00F43310"/>
    <w:rsid w:val="00F4337E"/>
    <w:rsid w:val="00F44281"/>
    <w:rsid w:val="00F45FBF"/>
    <w:rsid w:val="00F465D7"/>
    <w:rsid w:val="00F4683F"/>
    <w:rsid w:val="00F50505"/>
    <w:rsid w:val="00F51719"/>
    <w:rsid w:val="00F53162"/>
    <w:rsid w:val="00F53F22"/>
    <w:rsid w:val="00F544F9"/>
    <w:rsid w:val="00F55A88"/>
    <w:rsid w:val="00F566F0"/>
    <w:rsid w:val="00F56952"/>
    <w:rsid w:val="00F60B5B"/>
    <w:rsid w:val="00F60B91"/>
    <w:rsid w:val="00F61074"/>
    <w:rsid w:val="00F632E6"/>
    <w:rsid w:val="00F637C1"/>
    <w:rsid w:val="00F66EB9"/>
    <w:rsid w:val="00F67053"/>
    <w:rsid w:val="00F67D5E"/>
    <w:rsid w:val="00F71AAE"/>
    <w:rsid w:val="00F71B9F"/>
    <w:rsid w:val="00F72469"/>
    <w:rsid w:val="00F74AA0"/>
    <w:rsid w:val="00F758C6"/>
    <w:rsid w:val="00F80E65"/>
    <w:rsid w:val="00F84458"/>
    <w:rsid w:val="00F8564B"/>
    <w:rsid w:val="00F85F3F"/>
    <w:rsid w:val="00F86BD4"/>
    <w:rsid w:val="00F904D9"/>
    <w:rsid w:val="00F904FA"/>
    <w:rsid w:val="00F91529"/>
    <w:rsid w:val="00F9322A"/>
    <w:rsid w:val="00F936F8"/>
    <w:rsid w:val="00F93855"/>
    <w:rsid w:val="00F94F38"/>
    <w:rsid w:val="00F95705"/>
    <w:rsid w:val="00F9665C"/>
    <w:rsid w:val="00FA0933"/>
    <w:rsid w:val="00FA0E80"/>
    <w:rsid w:val="00FA3D73"/>
    <w:rsid w:val="00FA4D57"/>
    <w:rsid w:val="00FA56A6"/>
    <w:rsid w:val="00FA6794"/>
    <w:rsid w:val="00FA6A67"/>
    <w:rsid w:val="00FA6FF2"/>
    <w:rsid w:val="00FB23EB"/>
    <w:rsid w:val="00FB2977"/>
    <w:rsid w:val="00FB3D29"/>
    <w:rsid w:val="00FB4210"/>
    <w:rsid w:val="00FC2960"/>
    <w:rsid w:val="00FC3B98"/>
    <w:rsid w:val="00FC464C"/>
    <w:rsid w:val="00FC5995"/>
    <w:rsid w:val="00FC68B8"/>
    <w:rsid w:val="00FD11D9"/>
    <w:rsid w:val="00FD16CE"/>
    <w:rsid w:val="00FD1923"/>
    <w:rsid w:val="00FD2590"/>
    <w:rsid w:val="00FD2A13"/>
    <w:rsid w:val="00FD2D40"/>
    <w:rsid w:val="00FD3432"/>
    <w:rsid w:val="00FD3784"/>
    <w:rsid w:val="00FD3FEB"/>
    <w:rsid w:val="00FD5496"/>
    <w:rsid w:val="00FD7126"/>
    <w:rsid w:val="00FE0136"/>
    <w:rsid w:val="00FE0537"/>
    <w:rsid w:val="00FE0F89"/>
    <w:rsid w:val="00FE13DF"/>
    <w:rsid w:val="00FE179B"/>
    <w:rsid w:val="00FE1CA0"/>
    <w:rsid w:val="00FE22B4"/>
    <w:rsid w:val="00FE2A6D"/>
    <w:rsid w:val="00FE3282"/>
    <w:rsid w:val="00FE3AF3"/>
    <w:rsid w:val="00FE7BDF"/>
    <w:rsid w:val="00FE7E44"/>
    <w:rsid w:val="00FF49DD"/>
    <w:rsid w:val="00FF4A9A"/>
    <w:rsid w:val="00FF4A9B"/>
    <w:rsid w:val="00FF57CC"/>
    <w:rsid w:val="00FF6722"/>
    <w:rsid w:val="013F1DC9"/>
    <w:rsid w:val="017839B4"/>
    <w:rsid w:val="018F4F84"/>
    <w:rsid w:val="01B647F2"/>
    <w:rsid w:val="01D31DFC"/>
    <w:rsid w:val="01E445CE"/>
    <w:rsid w:val="01F45076"/>
    <w:rsid w:val="01F91A6E"/>
    <w:rsid w:val="020725C5"/>
    <w:rsid w:val="022910C8"/>
    <w:rsid w:val="02322BAC"/>
    <w:rsid w:val="02454D54"/>
    <w:rsid w:val="028415F1"/>
    <w:rsid w:val="028A1474"/>
    <w:rsid w:val="02AA2908"/>
    <w:rsid w:val="02B923FE"/>
    <w:rsid w:val="02BF7C9F"/>
    <w:rsid w:val="02F71809"/>
    <w:rsid w:val="030249B1"/>
    <w:rsid w:val="03171CD9"/>
    <w:rsid w:val="033504B4"/>
    <w:rsid w:val="03454BCD"/>
    <w:rsid w:val="03474F5C"/>
    <w:rsid w:val="034E6284"/>
    <w:rsid w:val="035D67C3"/>
    <w:rsid w:val="035E06B7"/>
    <w:rsid w:val="036A5173"/>
    <w:rsid w:val="038B5147"/>
    <w:rsid w:val="03C77F17"/>
    <w:rsid w:val="03D4770F"/>
    <w:rsid w:val="03DC4269"/>
    <w:rsid w:val="03DF1FA6"/>
    <w:rsid w:val="03E41547"/>
    <w:rsid w:val="03FE0FC9"/>
    <w:rsid w:val="04156CEC"/>
    <w:rsid w:val="0419195F"/>
    <w:rsid w:val="045F02DA"/>
    <w:rsid w:val="04695E5D"/>
    <w:rsid w:val="04A84807"/>
    <w:rsid w:val="04DF3086"/>
    <w:rsid w:val="04F860A3"/>
    <w:rsid w:val="051D2DF9"/>
    <w:rsid w:val="052F3D26"/>
    <w:rsid w:val="05356F5A"/>
    <w:rsid w:val="05366E15"/>
    <w:rsid w:val="05527DB0"/>
    <w:rsid w:val="05564AC3"/>
    <w:rsid w:val="05643544"/>
    <w:rsid w:val="056B6E84"/>
    <w:rsid w:val="056D08A4"/>
    <w:rsid w:val="057C755A"/>
    <w:rsid w:val="05CF0AB2"/>
    <w:rsid w:val="05D9283D"/>
    <w:rsid w:val="05DF3FF2"/>
    <w:rsid w:val="05E80F2C"/>
    <w:rsid w:val="05F46BEC"/>
    <w:rsid w:val="060D0289"/>
    <w:rsid w:val="062007A1"/>
    <w:rsid w:val="064A25AA"/>
    <w:rsid w:val="065F2B1E"/>
    <w:rsid w:val="066527AE"/>
    <w:rsid w:val="06673F9A"/>
    <w:rsid w:val="069046C8"/>
    <w:rsid w:val="069C6C57"/>
    <w:rsid w:val="06AD7702"/>
    <w:rsid w:val="06BC54D2"/>
    <w:rsid w:val="06CC4263"/>
    <w:rsid w:val="06DA12D1"/>
    <w:rsid w:val="06FD084E"/>
    <w:rsid w:val="07005256"/>
    <w:rsid w:val="070833D4"/>
    <w:rsid w:val="07205FDA"/>
    <w:rsid w:val="072A32A5"/>
    <w:rsid w:val="07415076"/>
    <w:rsid w:val="07456585"/>
    <w:rsid w:val="07820722"/>
    <w:rsid w:val="07B85608"/>
    <w:rsid w:val="07C93C74"/>
    <w:rsid w:val="07E152BF"/>
    <w:rsid w:val="07EF6E68"/>
    <w:rsid w:val="07FC31A3"/>
    <w:rsid w:val="08192E31"/>
    <w:rsid w:val="085A51F1"/>
    <w:rsid w:val="0867416F"/>
    <w:rsid w:val="089C79E3"/>
    <w:rsid w:val="08D42713"/>
    <w:rsid w:val="08D65A4F"/>
    <w:rsid w:val="08D6701D"/>
    <w:rsid w:val="08F024D3"/>
    <w:rsid w:val="09064FBB"/>
    <w:rsid w:val="09190D62"/>
    <w:rsid w:val="09214029"/>
    <w:rsid w:val="09475E50"/>
    <w:rsid w:val="09653FBD"/>
    <w:rsid w:val="099076BA"/>
    <w:rsid w:val="09C452F2"/>
    <w:rsid w:val="09E74CB3"/>
    <w:rsid w:val="09EB370C"/>
    <w:rsid w:val="09F40745"/>
    <w:rsid w:val="0A000593"/>
    <w:rsid w:val="0A07468E"/>
    <w:rsid w:val="0A0F4CAB"/>
    <w:rsid w:val="0A333F43"/>
    <w:rsid w:val="0A5F02DC"/>
    <w:rsid w:val="0A722405"/>
    <w:rsid w:val="0A86242B"/>
    <w:rsid w:val="0AAB63D9"/>
    <w:rsid w:val="0AAE1D84"/>
    <w:rsid w:val="0AE42354"/>
    <w:rsid w:val="0AF3441A"/>
    <w:rsid w:val="0AFB43CE"/>
    <w:rsid w:val="0AFB77C3"/>
    <w:rsid w:val="0B0861C1"/>
    <w:rsid w:val="0B25555B"/>
    <w:rsid w:val="0B301DB6"/>
    <w:rsid w:val="0B5657C7"/>
    <w:rsid w:val="0B681EF5"/>
    <w:rsid w:val="0B6837A0"/>
    <w:rsid w:val="0B7078E0"/>
    <w:rsid w:val="0B876A6B"/>
    <w:rsid w:val="0B8E095D"/>
    <w:rsid w:val="0BA01E8A"/>
    <w:rsid w:val="0BDE5511"/>
    <w:rsid w:val="0BF13340"/>
    <w:rsid w:val="0C0710D3"/>
    <w:rsid w:val="0C07357F"/>
    <w:rsid w:val="0C0B1E69"/>
    <w:rsid w:val="0C363673"/>
    <w:rsid w:val="0C434CD5"/>
    <w:rsid w:val="0C7B17F2"/>
    <w:rsid w:val="0C985AFF"/>
    <w:rsid w:val="0CD1111F"/>
    <w:rsid w:val="0D334F58"/>
    <w:rsid w:val="0D3F525D"/>
    <w:rsid w:val="0D422E5F"/>
    <w:rsid w:val="0D606BBE"/>
    <w:rsid w:val="0D711657"/>
    <w:rsid w:val="0D926941"/>
    <w:rsid w:val="0D95434C"/>
    <w:rsid w:val="0D990B70"/>
    <w:rsid w:val="0DCA798F"/>
    <w:rsid w:val="0DE03E72"/>
    <w:rsid w:val="0DE272C5"/>
    <w:rsid w:val="0DF72465"/>
    <w:rsid w:val="0E2D3048"/>
    <w:rsid w:val="0E9A7F8D"/>
    <w:rsid w:val="0EAD366A"/>
    <w:rsid w:val="0EB04B72"/>
    <w:rsid w:val="0EB519B3"/>
    <w:rsid w:val="0ECB25C2"/>
    <w:rsid w:val="0EE27B1F"/>
    <w:rsid w:val="0EFE796C"/>
    <w:rsid w:val="0F0B37B0"/>
    <w:rsid w:val="0F145680"/>
    <w:rsid w:val="0F191BD9"/>
    <w:rsid w:val="0F3378BD"/>
    <w:rsid w:val="0F4935ED"/>
    <w:rsid w:val="0F4B6100"/>
    <w:rsid w:val="0F4F73DF"/>
    <w:rsid w:val="0F53595D"/>
    <w:rsid w:val="0F663014"/>
    <w:rsid w:val="0F8F00FD"/>
    <w:rsid w:val="0FA46529"/>
    <w:rsid w:val="0FA874C5"/>
    <w:rsid w:val="0FB57113"/>
    <w:rsid w:val="0FCF4613"/>
    <w:rsid w:val="0FD24972"/>
    <w:rsid w:val="0FD74C23"/>
    <w:rsid w:val="0FF15458"/>
    <w:rsid w:val="100F6ABC"/>
    <w:rsid w:val="10215008"/>
    <w:rsid w:val="103C513D"/>
    <w:rsid w:val="105570E6"/>
    <w:rsid w:val="106A4C1B"/>
    <w:rsid w:val="10BD03C9"/>
    <w:rsid w:val="10DC7FFA"/>
    <w:rsid w:val="10F36AD7"/>
    <w:rsid w:val="11121500"/>
    <w:rsid w:val="11601A42"/>
    <w:rsid w:val="11632FC0"/>
    <w:rsid w:val="11796835"/>
    <w:rsid w:val="11900D86"/>
    <w:rsid w:val="11B80A79"/>
    <w:rsid w:val="11BB0340"/>
    <w:rsid w:val="11CE2007"/>
    <w:rsid w:val="11F87AE1"/>
    <w:rsid w:val="1209541F"/>
    <w:rsid w:val="120E16A0"/>
    <w:rsid w:val="120F1630"/>
    <w:rsid w:val="12174ABE"/>
    <w:rsid w:val="122D37E7"/>
    <w:rsid w:val="12387084"/>
    <w:rsid w:val="128E27E7"/>
    <w:rsid w:val="128E4489"/>
    <w:rsid w:val="12EA7601"/>
    <w:rsid w:val="13137A0F"/>
    <w:rsid w:val="13183C1B"/>
    <w:rsid w:val="132655A2"/>
    <w:rsid w:val="13395257"/>
    <w:rsid w:val="13697CF4"/>
    <w:rsid w:val="136B1A6E"/>
    <w:rsid w:val="137A6109"/>
    <w:rsid w:val="137F0BC4"/>
    <w:rsid w:val="13A21F73"/>
    <w:rsid w:val="13A56489"/>
    <w:rsid w:val="13C06F2A"/>
    <w:rsid w:val="13C07441"/>
    <w:rsid w:val="13CA163F"/>
    <w:rsid w:val="13D56ED2"/>
    <w:rsid w:val="13FC4692"/>
    <w:rsid w:val="14052B78"/>
    <w:rsid w:val="14250830"/>
    <w:rsid w:val="1428448E"/>
    <w:rsid w:val="143844C0"/>
    <w:rsid w:val="14467C46"/>
    <w:rsid w:val="144B029C"/>
    <w:rsid w:val="144D1F23"/>
    <w:rsid w:val="14563F8D"/>
    <w:rsid w:val="1457016A"/>
    <w:rsid w:val="148A7116"/>
    <w:rsid w:val="14A24D4E"/>
    <w:rsid w:val="14E900B3"/>
    <w:rsid w:val="15422AD5"/>
    <w:rsid w:val="154714A6"/>
    <w:rsid w:val="154D1CF6"/>
    <w:rsid w:val="1550529F"/>
    <w:rsid w:val="156C183F"/>
    <w:rsid w:val="156F5FA5"/>
    <w:rsid w:val="158C17BA"/>
    <w:rsid w:val="15B2147A"/>
    <w:rsid w:val="16210F76"/>
    <w:rsid w:val="16223E19"/>
    <w:rsid w:val="163C32C6"/>
    <w:rsid w:val="16422AD0"/>
    <w:rsid w:val="168D09DF"/>
    <w:rsid w:val="168E40CE"/>
    <w:rsid w:val="16AC08C8"/>
    <w:rsid w:val="16B26FA2"/>
    <w:rsid w:val="16BC2679"/>
    <w:rsid w:val="16EA7F32"/>
    <w:rsid w:val="17290637"/>
    <w:rsid w:val="175C7038"/>
    <w:rsid w:val="175E3A13"/>
    <w:rsid w:val="176333F5"/>
    <w:rsid w:val="179D10D9"/>
    <w:rsid w:val="17B9248A"/>
    <w:rsid w:val="17BA679D"/>
    <w:rsid w:val="17CC3EA2"/>
    <w:rsid w:val="17D11D27"/>
    <w:rsid w:val="17D6697A"/>
    <w:rsid w:val="17E23611"/>
    <w:rsid w:val="17EB5DED"/>
    <w:rsid w:val="17EE7F80"/>
    <w:rsid w:val="180A142C"/>
    <w:rsid w:val="180B05B9"/>
    <w:rsid w:val="181A09B7"/>
    <w:rsid w:val="1820512D"/>
    <w:rsid w:val="182126BC"/>
    <w:rsid w:val="183C400E"/>
    <w:rsid w:val="187C5E74"/>
    <w:rsid w:val="187F6732"/>
    <w:rsid w:val="18994CD9"/>
    <w:rsid w:val="18AA1A7E"/>
    <w:rsid w:val="18AE1396"/>
    <w:rsid w:val="18B25EF2"/>
    <w:rsid w:val="18D86A72"/>
    <w:rsid w:val="190C1090"/>
    <w:rsid w:val="190E4A70"/>
    <w:rsid w:val="191303BB"/>
    <w:rsid w:val="192551F9"/>
    <w:rsid w:val="19361D4C"/>
    <w:rsid w:val="19362CD2"/>
    <w:rsid w:val="193E6072"/>
    <w:rsid w:val="19487998"/>
    <w:rsid w:val="194B33AC"/>
    <w:rsid w:val="19686977"/>
    <w:rsid w:val="199B5CBF"/>
    <w:rsid w:val="19A81389"/>
    <w:rsid w:val="19F224DC"/>
    <w:rsid w:val="19F72E16"/>
    <w:rsid w:val="1A1C31EA"/>
    <w:rsid w:val="1A2657AB"/>
    <w:rsid w:val="1A934D0C"/>
    <w:rsid w:val="1A9E2575"/>
    <w:rsid w:val="1AB4701E"/>
    <w:rsid w:val="1AB86F56"/>
    <w:rsid w:val="1ACB622F"/>
    <w:rsid w:val="1AD54BCF"/>
    <w:rsid w:val="1AD84BD1"/>
    <w:rsid w:val="1B035160"/>
    <w:rsid w:val="1B2A119F"/>
    <w:rsid w:val="1B3B19FF"/>
    <w:rsid w:val="1B432250"/>
    <w:rsid w:val="1B59065F"/>
    <w:rsid w:val="1B787772"/>
    <w:rsid w:val="1B856E8E"/>
    <w:rsid w:val="1B9265DE"/>
    <w:rsid w:val="1B9853E0"/>
    <w:rsid w:val="1BA33DCF"/>
    <w:rsid w:val="1BCA4C67"/>
    <w:rsid w:val="1BD6094D"/>
    <w:rsid w:val="1BFE2694"/>
    <w:rsid w:val="1C1074FA"/>
    <w:rsid w:val="1C1E6084"/>
    <w:rsid w:val="1C460FFD"/>
    <w:rsid w:val="1C6E5335"/>
    <w:rsid w:val="1C75793A"/>
    <w:rsid w:val="1C897457"/>
    <w:rsid w:val="1CCC1732"/>
    <w:rsid w:val="1CD35F37"/>
    <w:rsid w:val="1CE842A8"/>
    <w:rsid w:val="1D053FB6"/>
    <w:rsid w:val="1D0A105B"/>
    <w:rsid w:val="1D0E382A"/>
    <w:rsid w:val="1D207C32"/>
    <w:rsid w:val="1D2E247E"/>
    <w:rsid w:val="1D3C777B"/>
    <w:rsid w:val="1D473245"/>
    <w:rsid w:val="1D5C0FD3"/>
    <w:rsid w:val="1D5F6D7A"/>
    <w:rsid w:val="1D8A1588"/>
    <w:rsid w:val="1D9317D6"/>
    <w:rsid w:val="1DAA4E3F"/>
    <w:rsid w:val="1DB251EB"/>
    <w:rsid w:val="1DDC5166"/>
    <w:rsid w:val="1DF53D0E"/>
    <w:rsid w:val="1E2A22D2"/>
    <w:rsid w:val="1E3E58A8"/>
    <w:rsid w:val="1E43267C"/>
    <w:rsid w:val="1E475196"/>
    <w:rsid w:val="1E49276A"/>
    <w:rsid w:val="1E543AA9"/>
    <w:rsid w:val="1E855CB4"/>
    <w:rsid w:val="1E99125A"/>
    <w:rsid w:val="1EA071D0"/>
    <w:rsid w:val="1EB905D0"/>
    <w:rsid w:val="1EF5107E"/>
    <w:rsid w:val="1F263E7B"/>
    <w:rsid w:val="1F956CA6"/>
    <w:rsid w:val="1FAF5128"/>
    <w:rsid w:val="1FC96552"/>
    <w:rsid w:val="1FEF4F51"/>
    <w:rsid w:val="20185BC1"/>
    <w:rsid w:val="20193E72"/>
    <w:rsid w:val="205F55A5"/>
    <w:rsid w:val="206741A5"/>
    <w:rsid w:val="20675420"/>
    <w:rsid w:val="20A0374D"/>
    <w:rsid w:val="20BB101A"/>
    <w:rsid w:val="20C64DCF"/>
    <w:rsid w:val="20F55AAF"/>
    <w:rsid w:val="21346676"/>
    <w:rsid w:val="21353AC5"/>
    <w:rsid w:val="21645A5D"/>
    <w:rsid w:val="218A28C1"/>
    <w:rsid w:val="21A11346"/>
    <w:rsid w:val="21BE7BEB"/>
    <w:rsid w:val="21D46587"/>
    <w:rsid w:val="22012FC2"/>
    <w:rsid w:val="220549C5"/>
    <w:rsid w:val="22333F7B"/>
    <w:rsid w:val="223B0848"/>
    <w:rsid w:val="224D69B2"/>
    <w:rsid w:val="224F6E32"/>
    <w:rsid w:val="226773FB"/>
    <w:rsid w:val="228968CF"/>
    <w:rsid w:val="22952705"/>
    <w:rsid w:val="229B6D4A"/>
    <w:rsid w:val="229C07DB"/>
    <w:rsid w:val="22A908A4"/>
    <w:rsid w:val="22CB1E23"/>
    <w:rsid w:val="22D4592F"/>
    <w:rsid w:val="22D63C66"/>
    <w:rsid w:val="22FA7BB1"/>
    <w:rsid w:val="23030E28"/>
    <w:rsid w:val="232F6D1F"/>
    <w:rsid w:val="234462A8"/>
    <w:rsid w:val="23476D89"/>
    <w:rsid w:val="234F1E39"/>
    <w:rsid w:val="23507F43"/>
    <w:rsid w:val="235B2B6D"/>
    <w:rsid w:val="236F16A6"/>
    <w:rsid w:val="238A654B"/>
    <w:rsid w:val="239141EA"/>
    <w:rsid w:val="23931FA1"/>
    <w:rsid w:val="23A45436"/>
    <w:rsid w:val="23A572A1"/>
    <w:rsid w:val="23B14283"/>
    <w:rsid w:val="23CA1602"/>
    <w:rsid w:val="23CA222A"/>
    <w:rsid w:val="23FB327F"/>
    <w:rsid w:val="2404336C"/>
    <w:rsid w:val="241445CA"/>
    <w:rsid w:val="24340842"/>
    <w:rsid w:val="24662244"/>
    <w:rsid w:val="247315A4"/>
    <w:rsid w:val="24774C02"/>
    <w:rsid w:val="247F45A7"/>
    <w:rsid w:val="24914D0C"/>
    <w:rsid w:val="24AD53D4"/>
    <w:rsid w:val="24AE24F5"/>
    <w:rsid w:val="24AF09F2"/>
    <w:rsid w:val="24C91293"/>
    <w:rsid w:val="24CD56A4"/>
    <w:rsid w:val="24D94E2E"/>
    <w:rsid w:val="24DE6157"/>
    <w:rsid w:val="24FF70DA"/>
    <w:rsid w:val="250F43BC"/>
    <w:rsid w:val="252915D3"/>
    <w:rsid w:val="25377F6E"/>
    <w:rsid w:val="254265DA"/>
    <w:rsid w:val="25513DC4"/>
    <w:rsid w:val="25805F91"/>
    <w:rsid w:val="258175E8"/>
    <w:rsid w:val="25902E7D"/>
    <w:rsid w:val="25CC417C"/>
    <w:rsid w:val="25CD61D9"/>
    <w:rsid w:val="25D104EA"/>
    <w:rsid w:val="25D921A9"/>
    <w:rsid w:val="25E57453"/>
    <w:rsid w:val="25E70D77"/>
    <w:rsid w:val="25ED79C2"/>
    <w:rsid w:val="25F16D57"/>
    <w:rsid w:val="26004A3A"/>
    <w:rsid w:val="261A7652"/>
    <w:rsid w:val="26285B3A"/>
    <w:rsid w:val="26351ED3"/>
    <w:rsid w:val="26473203"/>
    <w:rsid w:val="26561B11"/>
    <w:rsid w:val="267F3653"/>
    <w:rsid w:val="268C6311"/>
    <w:rsid w:val="26AC70C6"/>
    <w:rsid w:val="26B66114"/>
    <w:rsid w:val="26F7634C"/>
    <w:rsid w:val="2709221E"/>
    <w:rsid w:val="271E0AB4"/>
    <w:rsid w:val="27576E27"/>
    <w:rsid w:val="275B6784"/>
    <w:rsid w:val="27694BF3"/>
    <w:rsid w:val="27787CF2"/>
    <w:rsid w:val="27832301"/>
    <w:rsid w:val="2785375A"/>
    <w:rsid w:val="2787425A"/>
    <w:rsid w:val="279141D9"/>
    <w:rsid w:val="27A32287"/>
    <w:rsid w:val="27D52F4D"/>
    <w:rsid w:val="280D3A60"/>
    <w:rsid w:val="284F1F1D"/>
    <w:rsid w:val="285E5457"/>
    <w:rsid w:val="286B1201"/>
    <w:rsid w:val="286B4045"/>
    <w:rsid w:val="28C14462"/>
    <w:rsid w:val="28F509FE"/>
    <w:rsid w:val="290A6E57"/>
    <w:rsid w:val="29130F00"/>
    <w:rsid w:val="291A14E9"/>
    <w:rsid w:val="29266229"/>
    <w:rsid w:val="294603EC"/>
    <w:rsid w:val="294A4DD2"/>
    <w:rsid w:val="294C44CD"/>
    <w:rsid w:val="2989222E"/>
    <w:rsid w:val="29A90424"/>
    <w:rsid w:val="29B01662"/>
    <w:rsid w:val="29B954D4"/>
    <w:rsid w:val="29FB24C4"/>
    <w:rsid w:val="2A0A05FD"/>
    <w:rsid w:val="2A0F71AF"/>
    <w:rsid w:val="2A2E6E04"/>
    <w:rsid w:val="2A3B1825"/>
    <w:rsid w:val="2A66261E"/>
    <w:rsid w:val="2A666BD3"/>
    <w:rsid w:val="2A6D4989"/>
    <w:rsid w:val="2A6E2D04"/>
    <w:rsid w:val="2A992F38"/>
    <w:rsid w:val="2A9D6945"/>
    <w:rsid w:val="2A9E4343"/>
    <w:rsid w:val="2AA42840"/>
    <w:rsid w:val="2AE03960"/>
    <w:rsid w:val="2AEC0DE9"/>
    <w:rsid w:val="2AFD6112"/>
    <w:rsid w:val="2B001928"/>
    <w:rsid w:val="2B077564"/>
    <w:rsid w:val="2B1D20C8"/>
    <w:rsid w:val="2B3157C2"/>
    <w:rsid w:val="2B52676B"/>
    <w:rsid w:val="2B837BCA"/>
    <w:rsid w:val="2BBF4122"/>
    <w:rsid w:val="2BD039E2"/>
    <w:rsid w:val="2BFF6DCA"/>
    <w:rsid w:val="2C1132FB"/>
    <w:rsid w:val="2C1B43B5"/>
    <w:rsid w:val="2C20315F"/>
    <w:rsid w:val="2C237856"/>
    <w:rsid w:val="2C352609"/>
    <w:rsid w:val="2C56080A"/>
    <w:rsid w:val="2C645393"/>
    <w:rsid w:val="2C7439F7"/>
    <w:rsid w:val="2C9420F7"/>
    <w:rsid w:val="2C9B3BC9"/>
    <w:rsid w:val="2CB76CC5"/>
    <w:rsid w:val="2CF4608A"/>
    <w:rsid w:val="2D1E069A"/>
    <w:rsid w:val="2D253C18"/>
    <w:rsid w:val="2D31546A"/>
    <w:rsid w:val="2D4F7CC4"/>
    <w:rsid w:val="2D5E717D"/>
    <w:rsid w:val="2D765CB0"/>
    <w:rsid w:val="2DA74888"/>
    <w:rsid w:val="2DB8657A"/>
    <w:rsid w:val="2DCC4ACD"/>
    <w:rsid w:val="2DD512B8"/>
    <w:rsid w:val="2E2864AF"/>
    <w:rsid w:val="2E531C15"/>
    <w:rsid w:val="2E5C65BC"/>
    <w:rsid w:val="2E83337A"/>
    <w:rsid w:val="2EC42041"/>
    <w:rsid w:val="2EC75C56"/>
    <w:rsid w:val="2ED42908"/>
    <w:rsid w:val="2ED454F8"/>
    <w:rsid w:val="2EFF5ACB"/>
    <w:rsid w:val="2F177156"/>
    <w:rsid w:val="2F352CAA"/>
    <w:rsid w:val="2F3B5D84"/>
    <w:rsid w:val="2F4A58F3"/>
    <w:rsid w:val="2F7E5E88"/>
    <w:rsid w:val="2F8D3D9C"/>
    <w:rsid w:val="2F8D7241"/>
    <w:rsid w:val="2FA076A9"/>
    <w:rsid w:val="2FA47C46"/>
    <w:rsid w:val="301A0002"/>
    <w:rsid w:val="30320746"/>
    <w:rsid w:val="3069714F"/>
    <w:rsid w:val="307D0C8A"/>
    <w:rsid w:val="307D78E9"/>
    <w:rsid w:val="30881421"/>
    <w:rsid w:val="308B2D36"/>
    <w:rsid w:val="30A036ED"/>
    <w:rsid w:val="30A642EC"/>
    <w:rsid w:val="30AA26C6"/>
    <w:rsid w:val="30AE4D85"/>
    <w:rsid w:val="31134756"/>
    <w:rsid w:val="311A4F41"/>
    <w:rsid w:val="312967F0"/>
    <w:rsid w:val="31376F08"/>
    <w:rsid w:val="313976E9"/>
    <w:rsid w:val="314503CA"/>
    <w:rsid w:val="31826E30"/>
    <w:rsid w:val="318E5C1C"/>
    <w:rsid w:val="31D22B9D"/>
    <w:rsid w:val="31F15525"/>
    <w:rsid w:val="32192AF6"/>
    <w:rsid w:val="32365A98"/>
    <w:rsid w:val="323C5E04"/>
    <w:rsid w:val="328B2CEB"/>
    <w:rsid w:val="32996B4D"/>
    <w:rsid w:val="32A904A7"/>
    <w:rsid w:val="32C378D8"/>
    <w:rsid w:val="32C866CC"/>
    <w:rsid w:val="32D61860"/>
    <w:rsid w:val="32E01C49"/>
    <w:rsid w:val="32E572EC"/>
    <w:rsid w:val="32EA11F1"/>
    <w:rsid w:val="33072A8F"/>
    <w:rsid w:val="330F45BC"/>
    <w:rsid w:val="33195E37"/>
    <w:rsid w:val="336055F3"/>
    <w:rsid w:val="3380047C"/>
    <w:rsid w:val="339A0A0F"/>
    <w:rsid w:val="33B200A9"/>
    <w:rsid w:val="33C51A72"/>
    <w:rsid w:val="33DD2D1F"/>
    <w:rsid w:val="34262707"/>
    <w:rsid w:val="34587F04"/>
    <w:rsid w:val="34844189"/>
    <w:rsid w:val="34857FA3"/>
    <w:rsid w:val="348F254C"/>
    <w:rsid w:val="34A51F47"/>
    <w:rsid w:val="34B4733C"/>
    <w:rsid w:val="34BB01FC"/>
    <w:rsid w:val="34C82375"/>
    <w:rsid w:val="34DC268F"/>
    <w:rsid w:val="34E66EA0"/>
    <w:rsid w:val="34FA2176"/>
    <w:rsid w:val="350E3A8A"/>
    <w:rsid w:val="35184FD1"/>
    <w:rsid w:val="351E2138"/>
    <w:rsid w:val="352E4F36"/>
    <w:rsid w:val="35445297"/>
    <w:rsid w:val="358135A9"/>
    <w:rsid w:val="35965281"/>
    <w:rsid w:val="35A61154"/>
    <w:rsid w:val="35B06D1A"/>
    <w:rsid w:val="35D438A7"/>
    <w:rsid w:val="35E907E7"/>
    <w:rsid w:val="3604521C"/>
    <w:rsid w:val="3612142C"/>
    <w:rsid w:val="36121FD6"/>
    <w:rsid w:val="362B48EF"/>
    <w:rsid w:val="36336B35"/>
    <w:rsid w:val="363C0D18"/>
    <w:rsid w:val="36403694"/>
    <w:rsid w:val="3650042A"/>
    <w:rsid w:val="366652B8"/>
    <w:rsid w:val="366B1F45"/>
    <w:rsid w:val="368C5E8E"/>
    <w:rsid w:val="36C21929"/>
    <w:rsid w:val="37085788"/>
    <w:rsid w:val="37230AD2"/>
    <w:rsid w:val="373423BB"/>
    <w:rsid w:val="373B59A5"/>
    <w:rsid w:val="373D4C6F"/>
    <w:rsid w:val="37525D06"/>
    <w:rsid w:val="376D0FF4"/>
    <w:rsid w:val="377A26DB"/>
    <w:rsid w:val="379A4EF3"/>
    <w:rsid w:val="37D067A7"/>
    <w:rsid w:val="37F024D9"/>
    <w:rsid w:val="38214D04"/>
    <w:rsid w:val="38A01478"/>
    <w:rsid w:val="38A7058F"/>
    <w:rsid w:val="38B33064"/>
    <w:rsid w:val="38B669F2"/>
    <w:rsid w:val="38E4205E"/>
    <w:rsid w:val="38FB71CD"/>
    <w:rsid w:val="38FC4F55"/>
    <w:rsid w:val="390E0262"/>
    <w:rsid w:val="39187722"/>
    <w:rsid w:val="391B1354"/>
    <w:rsid w:val="391B66A7"/>
    <w:rsid w:val="392D266D"/>
    <w:rsid w:val="394B58E3"/>
    <w:rsid w:val="397C2BB5"/>
    <w:rsid w:val="398B5316"/>
    <w:rsid w:val="39C5102A"/>
    <w:rsid w:val="39D0456C"/>
    <w:rsid w:val="39D049A7"/>
    <w:rsid w:val="39D9079F"/>
    <w:rsid w:val="39FD0AAE"/>
    <w:rsid w:val="3A0458D2"/>
    <w:rsid w:val="3A3D6AFC"/>
    <w:rsid w:val="3A413A43"/>
    <w:rsid w:val="3A413D14"/>
    <w:rsid w:val="3A551B23"/>
    <w:rsid w:val="3A713201"/>
    <w:rsid w:val="3A8C19CF"/>
    <w:rsid w:val="3AC13B86"/>
    <w:rsid w:val="3ADC62D4"/>
    <w:rsid w:val="3AEB188C"/>
    <w:rsid w:val="3AEF10C5"/>
    <w:rsid w:val="3B493CBA"/>
    <w:rsid w:val="3B5D1C49"/>
    <w:rsid w:val="3BA87207"/>
    <w:rsid w:val="3BAD44EF"/>
    <w:rsid w:val="3BB11E6C"/>
    <w:rsid w:val="3BB5781A"/>
    <w:rsid w:val="3BE23BF8"/>
    <w:rsid w:val="3BE42F26"/>
    <w:rsid w:val="3BEC47B2"/>
    <w:rsid w:val="3BFF2018"/>
    <w:rsid w:val="3C037258"/>
    <w:rsid w:val="3C304B60"/>
    <w:rsid w:val="3C3E77F6"/>
    <w:rsid w:val="3C40357F"/>
    <w:rsid w:val="3C4F423C"/>
    <w:rsid w:val="3C5B0BA9"/>
    <w:rsid w:val="3C670D1B"/>
    <w:rsid w:val="3C947DEF"/>
    <w:rsid w:val="3CAF6FC8"/>
    <w:rsid w:val="3CBA7494"/>
    <w:rsid w:val="3CC23247"/>
    <w:rsid w:val="3CCC2A34"/>
    <w:rsid w:val="3CD030E4"/>
    <w:rsid w:val="3CEC203D"/>
    <w:rsid w:val="3D061C54"/>
    <w:rsid w:val="3D09593B"/>
    <w:rsid w:val="3D200D42"/>
    <w:rsid w:val="3D240211"/>
    <w:rsid w:val="3D514F00"/>
    <w:rsid w:val="3D81492F"/>
    <w:rsid w:val="3D8352D5"/>
    <w:rsid w:val="3D8A3296"/>
    <w:rsid w:val="3D8C492D"/>
    <w:rsid w:val="3DB43BA3"/>
    <w:rsid w:val="3DB473AE"/>
    <w:rsid w:val="3DD97293"/>
    <w:rsid w:val="3DDB59C3"/>
    <w:rsid w:val="3DFE0BB1"/>
    <w:rsid w:val="3E0A25D2"/>
    <w:rsid w:val="3E0F009D"/>
    <w:rsid w:val="3E196DF2"/>
    <w:rsid w:val="3E38364E"/>
    <w:rsid w:val="3E6C3837"/>
    <w:rsid w:val="3E746D63"/>
    <w:rsid w:val="3E850AB9"/>
    <w:rsid w:val="3E94148E"/>
    <w:rsid w:val="3EE01280"/>
    <w:rsid w:val="3EF15120"/>
    <w:rsid w:val="3EF51F26"/>
    <w:rsid w:val="3F0A5C35"/>
    <w:rsid w:val="3F23208A"/>
    <w:rsid w:val="3F37197A"/>
    <w:rsid w:val="3F463820"/>
    <w:rsid w:val="3F4C5619"/>
    <w:rsid w:val="3F7F5307"/>
    <w:rsid w:val="3FA36BF9"/>
    <w:rsid w:val="3FC13367"/>
    <w:rsid w:val="40024BC2"/>
    <w:rsid w:val="40122082"/>
    <w:rsid w:val="40240F89"/>
    <w:rsid w:val="40A46B8A"/>
    <w:rsid w:val="40B2295D"/>
    <w:rsid w:val="40B32392"/>
    <w:rsid w:val="40B50E50"/>
    <w:rsid w:val="40E251F4"/>
    <w:rsid w:val="40E535A3"/>
    <w:rsid w:val="40E73ACD"/>
    <w:rsid w:val="41062798"/>
    <w:rsid w:val="41140B25"/>
    <w:rsid w:val="412409DB"/>
    <w:rsid w:val="41397D08"/>
    <w:rsid w:val="41520C49"/>
    <w:rsid w:val="41773121"/>
    <w:rsid w:val="417D3DE6"/>
    <w:rsid w:val="41940DDD"/>
    <w:rsid w:val="41A6431C"/>
    <w:rsid w:val="41F35BAC"/>
    <w:rsid w:val="42217B67"/>
    <w:rsid w:val="42310CA7"/>
    <w:rsid w:val="42DD6873"/>
    <w:rsid w:val="430B638F"/>
    <w:rsid w:val="431C5C2D"/>
    <w:rsid w:val="436D047F"/>
    <w:rsid w:val="438748EF"/>
    <w:rsid w:val="43AA6464"/>
    <w:rsid w:val="43FD03FF"/>
    <w:rsid w:val="440006B5"/>
    <w:rsid w:val="440D6D4B"/>
    <w:rsid w:val="44217C83"/>
    <w:rsid w:val="44660EB5"/>
    <w:rsid w:val="446923F7"/>
    <w:rsid w:val="44875711"/>
    <w:rsid w:val="449340C4"/>
    <w:rsid w:val="44C86AAC"/>
    <w:rsid w:val="44CA242F"/>
    <w:rsid w:val="44CA32F7"/>
    <w:rsid w:val="44DD6CB3"/>
    <w:rsid w:val="44DF56E6"/>
    <w:rsid w:val="44F25A59"/>
    <w:rsid w:val="45B90B48"/>
    <w:rsid w:val="46163033"/>
    <w:rsid w:val="46670515"/>
    <w:rsid w:val="467B0332"/>
    <w:rsid w:val="46BB071B"/>
    <w:rsid w:val="46BF208F"/>
    <w:rsid w:val="46C27154"/>
    <w:rsid w:val="46CB1D8A"/>
    <w:rsid w:val="46E44FE1"/>
    <w:rsid w:val="4713701D"/>
    <w:rsid w:val="472C328E"/>
    <w:rsid w:val="47392A3A"/>
    <w:rsid w:val="476A6681"/>
    <w:rsid w:val="476B776A"/>
    <w:rsid w:val="47731BFC"/>
    <w:rsid w:val="47891385"/>
    <w:rsid w:val="47892946"/>
    <w:rsid w:val="479557D8"/>
    <w:rsid w:val="479A4EA3"/>
    <w:rsid w:val="47C80031"/>
    <w:rsid w:val="47CB053E"/>
    <w:rsid w:val="47CF5DDA"/>
    <w:rsid w:val="47D4105D"/>
    <w:rsid w:val="47E201CE"/>
    <w:rsid w:val="47E70E32"/>
    <w:rsid w:val="47FD0FFA"/>
    <w:rsid w:val="48031317"/>
    <w:rsid w:val="48060B3C"/>
    <w:rsid w:val="481406F4"/>
    <w:rsid w:val="48220B2A"/>
    <w:rsid w:val="489D5D47"/>
    <w:rsid w:val="48A8162E"/>
    <w:rsid w:val="48AB5C1B"/>
    <w:rsid w:val="48D25FD9"/>
    <w:rsid w:val="48DF7812"/>
    <w:rsid w:val="48E87EBD"/>
    <w:rsid w:val="48FC2AE5"/>
    <w:rsid w:val="49166A23"/>
    <w:rsid w:val="493468D6"/>
    <w:rsid w:val="498522D4"/>
    <w:rsid w:val="49987A28"/>
    <w:rsid w:val="499D7C4A"/>
    <w:rsid w:val="499F25DB"/>
    <w:rsid w:val="49B5291D"/>
    <w:rsid w:val="49BE7B1F"/>
    <w:rsid w:val="49D4733D"/>
    <w:rsid w:val="49D6306E"/>
    <w:rsid w:val="49FE7240"/>
    <w:rsid w:val="4A0155A6"/>
    <w:rsid w:val="4A2A5B99"/>
    <w:rsid w:val="4A470778"/>
    <w:rsid w:val="4A5607F8"/>
    <w:rsid w:val="4A684286"/>
    <w:rsid w:val="4AA53C08"/>
    <w:rsid w:val="4AB05B58"/>
    <w:rsid w:val="4AB90546"/>
    <w:rsid w:val="4AE00DC9"/>
    <w:rsid w:val="4AFF6A5E"/>
    <w:rsid w:val="4B411E26"/>
    <w:rsid w:val="4B744C54"/>
    <w:rsid w:val="4B9B6D58"/>
    <w:rsid w:val="4BAB046D"/>
    <w:rsid w:val="4BEB39D1"/>
    <w:rsid w:val="4BEE30E7"/>
    <w:rsid w:val="4BF7491D"/>
    <w:rsid w:val="4BFC0915"/>
    <w:rsid w:val="4C486C01"/>
    <w:rsid w:val="4C5152B7"/>
    <w:rsid w:val="4C54029E"/>
    <w:rsid w:val="4C5D21E2"/>
    <w:rsid w:val="4C63338E"/>
    <w:rsid w:val="4C7A20E3"/>
    <w:rsid w:val="4CA51E16"/>
    <w:rsid w:val="4CA854F0"/>
    <w:rsid w:val="4CEF445F"/>
    <w:rsid w:val="4D5F358E"/>
    <w:rsid w:val="4D946590"/>
    <w:rsid w:val="4DA76A46"/>
    <w:rsid w:val="4DE156B3"/>
    <w:rsid w:val="4DEB794F"/>
    <w:rsid w:val="4E082439"/>
    <w:rsid w:val="4E15741C"/>
    <w:rsid w:val="4E2E2B91"/>
    <w:rsid w:val="4E5307CA"/>
    <w:rsid w:val="4E904B1F"/>
    <w:rsid w:val="4E954DDF"/>
    <w:rsid w:val="4EC50AEF"/>
    <w:rsid w:val="4ED077DC"/>
    <w:rsid w:val="4EFA1AB4"/>
    <w:rsid w:val="4EFD0D0F"/>
    <w:rsid w:val="4F18636C"/>
    <w:rsid w:val="4F1A2B37"/>
    <w:rsid w:val="4F2938BB"/>
    <w:rsid w:val="4F397766"/>
    <w:rsid w:val="4F6335B2"/>
    <w:rsid w:val="4F653860"/>
    <w:rsid w:val="4F6D1D66"/>
    <w:rsid w:val="4F8D2275"/>
    <w:rsid w:val="4F9544C7"/>
    <w:rsid w:val="4FC03CA9"/>
    <w:rsid w:val="4FC07444"/>
    <w:rsid w:val="4FE22ADA"/>
    <w:rsid w:val="50086DAB"/>
    <w:rsid w:val="502340BF"/>
    <w:rsid w:val="50251F0B"/>
    <w:rsid w:val="50340C2A"/>
    <w:rsid w:val="503A2293"/>
    <w:rsid w:val="5045131F"/>
    <w:rsid w:val="506176D1"/>
    <w:rsid w:val="506A4F48"/>
    <w:rsid w:val="5076586D"/>
    <w:rsid w:val="50911E77"/>
    <w:rsid w:val="50BB7718"/>
    <w:rsid w:val="50BF50EC"/>
    <w:rsid w:val="51085897"/>
    <w:rsid w:val="510E2713"/>
    <w:rsid w:val="510F51F2"/>
    <w:rsid w:val="512B01F7"/>
    <w:rsid w:val="512B4ABD"/>
    <w:rsid w:val="51AD14BB"/>
    <w:rsid w:val="52062E6C"/>
    <w:rsid w:val="52186CA6"/>
    <w:rsid w:val="52254EEE"/>
    <w:rsid w:val="522F21C5"/>
    <w:rsid w:val="524C5E63"/>
    <w:rsid w:val="52886D84"/>
    <w:rsid w:val="52CE1D80"/>
    <w:rsid w:val="52EB3B04"/>
    <w:rsid w:val="53055654"/>
    <w:rsid w:val="531279BB"/>
    <w:rsid w:val="53141176"/>
    <w:rsid w:val="531B18A9"/>
    <w:rsid w:val="532A0507"/>
    <w:rsid w:val="53302BD5"/>
    <w:rsid w:val="534E3A78"/>
    <w:rsid w:val="535406C1"/>
    <w:rsid w:val="535856D4"/>
    <w:rsid w:val="537F1C03"/>
    <w:rsid w:val="5382068F"/>
    <w:rsid w:val="53A1577B"/>
    <w:rsid w:val="53BB2078"/>
    <w:rsid w:val="53D03AC3"/>
    <w:rsid w:val="5424378E"/>
    <w:rsid w:val="54284D6A"/>
    <w:rsid w:val="543B276A"/>
    <w:rsid w:val="543E7141"/>
    <w:rsid w:val="54434AAB"/>
    <w:rsid w:val="545055CB"/>
    <w:rsid w:val="545D27A6"/>
    <w:rsid w:val="54A1344D"/>
    <w:rsid w:val="54A22F54"/>
    <w:rsid w:val="54A94054"/>
    <w:rsid w:val="54B80F91"/>
    <w:rsid w:val="54D421E2"/>
    <w:rsid w:val="54E173FC"/>
    <w:rsid w:val="55193CA7"/>
    <w:rsid w:val="55984B3D"/>
    <w:rsid w:val="559F7531"/>
    <w:rsid w:val="55B6024F"/>
    <w:rsid w:val="55C411EC"/>
    <w:rsid w:val="55E156E1"/>
    <w:rsid w:val="561849C7"/>
    <w:rsid w:val="567F51C0"/>
    <w:rsid w:val="56B555F4"/>
    <w:rsid w:val="56C754A5"/>
    <w:rsid w:val="56D73628"/>
    <w:rsid w:val="56DD2B16"/>
    <w:rsid w:val="57042BC6"/>
    <w:rsid w:val="57056DF3"/>
    <w:rsid w:val="57267A41"/>
    <w:rsid w:val="57375785"/>
    <w:rsid w:val="573A1530"/>
    <w:rsid w:val="573E57FA"/>
    <w:rsid w:val="57414B80"/>
    <w:rsid w:val="575C4B43"/>
    <w:rsid w:val="57BB0E19"/>
    <w:rsid w:val="57CB0C9A"/>
    <w:rsid w:val="57D43A5A"/>
    <w:rsid w:val="57DB42F1"/>
    <w:rsid w:val="57DC7D3A"/>
    <w:rsid w:val="58132EF7"/>
    <w:rsid w:val="58330D1C"/>
    <w:rsid w:val="58562280"/>
    <w:rsid w:val="585D4CFB"/>
    <w:rsid w:val="58924D7D"/>
    <w:rsid w:val="589F1878"/>
    <w:rsid w:val="58D009A0"/>
    <w:rsid w:val="58E51E0F"/>
    <w:rsid w:val="59104DB1"/>
    <w:rsid w:val="593E6411"/>
    <w:rsid w:val="595B535C"/>
    <w:rsid w:val="596C3ECC"/>
    <w:rsid w:val="59C10FE9"/>
    <w:rsid w:val="59E979D6"/>
    <w:rsid w:val="59ED4265"/>
    <w:rsid w:val="5A3D2AE2"/>
    <w:rsid w:val="5A663112"/>
    <w:rsid w:val="5A7D2208"/>
    <w:rsid w:val="5A835E2D"/>
    <w:rsid w:val="5A8C31BC"/>
    <w:rsid w:val="5A8D15DB"/>
    <w:rsid w:val="5A9B16DE"/>
    <w:rsid w:val="5ABE2392"/>
    <w:rsid w:val="5AD17240"/>
    <w:rsid w:val="5AF976F5"/>
    <w:rsid w:val="5AFC560F"/>
    <w:rsid w:val="5B02049E"/>
    <w:rsid w:val="5B1D2960"/>
    <w:rsid w:val="5B22365C"/>
    <w:rsid w:val="5B4E3425"/>
    <w:rsid w:val="5B505906"/>
    <w:rsid w:val="5B544BCA"/>
    <w:rsid w:val="5B5910C3"/>
    <w:rsid w:val="5B71372D"/>
    <w:rsid w:val="5B792FA1"/>
    <w:rsid w:val="5B832ECB"/>
    <w:rsid w:val="5BA932FD"/>
    <w:rsid w:val="5BAA5E4F"/>
    <w:rsid w:val="5BDC27D0"/>
    <w:rsid w:val="5BF22FC6"/>
    <w:rsid w:val="5BF41B96"/>
    <w:rsid w:val="5BFC16C8"/>
    <w:rsid w:val="5C356427"/>
    <w:rsid w:val="5C543947"/>
    <w:rsid w:val="5C5F100A"/>
    <w:rsid w:val="5C601368"/>
    <w:rsid w:val="5C680697"/>
    <w:rsid w:val="5C8E744B"/>
    <w:rsid w:val="5CBE59D3"/>
    <w:rsid w:val="5CCF7D3D"/>
    <w:rsid w:val="5CD63885"/>
    <w:rsid w:val="5D146A78"/>
    <w:rsid w:val="5D154455"/>
    <w:rsid w:val="5D2523C5"/>
    <w:rsid w:val="5D5B4927"/>
    <w:rsid w:val="5D6B238B"/>
    <w:rsid w:val="5D75271C"/>
    <w:rsid w:val="5D7F1C7A"/>
    <w:rsid w:val="5DA64E8E"/>
    <w:rsid w:val="5DB43A93"/>
    <w:rsid w:val="5DCD5EA7"/>
    <w:rsid w:val="5DFA0096"/>
    <w:rsid w:val="5E104EA2"/>
    <w:rsid w:val="5E413BB9"/>
    <w:rsid w:val="5E4563B6"/>
    <w:rsid w:val="5E772B01"/>
    <w:rsid w:val="5E835022"/>
    <w:rsid w:val="5EB471DD"/>
    <w:rsid w:val="5EC7063D"/>
    <w:rsid w:val="5ED77A80"/>
    <w:rsid w:val="5ED871CC"/>
    <w:rsid w:val="5EDD0B0F"/>
    <w:rsid w:val="5EDE754C"/>
    <w:rsid w:val="5EE5693B"/>
    <w:rsid w:val="5EE9278E"/>
    <w:rsid w:val="5EF55144"/>
    <w:rsid w:val="5F117D15"/>
    <w:rsid w:val="5F3575EC"/>
    <w:rsid w:val="5F3945E8"/>
    <w:rsid w:val="5F3F77F3"/>
    <w:rsid w:val="5F7016AD"/>
    <w:rsid w:val="5F8238CA"/>
    <w:rsid w:val="5F892A9A"/>
    <w:rsid w:val="5F8F6D88"/>
    <w:rsid w:val="5FAF2323"/>
    <w:rsid w:val="5FB32D4A"/>
    <w:rsid w:val="5FB34F76"/>
    <w:rsid w:val="5FC15D30"/>
    <w:rsid w:val="5FE94FB9"/>
    <w:rsid w:val="601020D3"/>
    <w:rsid w:val="606B1F9B"/>
    <w:rsid w:val="606C3287"/>
    <w:rsid w:val="607467E6"/>
    <w:rsid w:val="607B20EE"/>
    <w:rsid w:val="607F2918"/>
    <w:rsid w:val="607F630A"/>
    <w:rsid w:val="60A33371"/>
    <w:rsid w:val="60AF33CD"/>
    <w:rsid w:val="60BF7035"/>
    <w:rsid w:val="60C03A75"/>
    <w:rsid w:val="60D076AF"/>
    <w:rsid w:val="61074B2C"/>
    <w:rsid w:val="611F20D1"/>
    <w:rsid w:val="61402804"/>
    <w:rsid w:val="61540F2F"/>
    <w:rsid w:val="61556ABF"/>
    <w:rsid w:val="61590CF6"/>
    <w:rsid w:val="61640D85"/>
    <w:rsid w:val="616B2D09"/>
    <w:rsid w:val="617F117B"/>
    <w:rsid w:val="618D56B1"/>
    <w:rsid w:val="618E5A8B"/>
    <w:rsid w:val="61922AFE"/>
    <w:rsid w:val="619E6659"/>
    <w:rsid w:val="61D53DD7"/>
    <w:rsid w:val="61E12202"/>
    <w:rsid w:val="61E85ACF"/>
    <w:rsid w:val="62083515"/>
    <w:rsid w:val="621B5382"/>
    <w:rsid w:val="62661F7A"/>
    <w:rsid w:val="626E5C32"/>
    <w:rsid w:val="628E6A01"/>
    <w:rsid w:val="62904726"/>
    <w:rsid w:val="62B0628B"/>
    <w:rsid w:val="62F9751E"/>
    <w:rsid w:val="631817F6"/>
    <w:rsid w:val="63273414"/>
    <w:rsid w:val="63542877"/>
    <w:rsid w:val="635D53DE"/>
    <w:rsid w:val="636D73B2"/>
    <w:rsid w:val="638B337E"/>
    <w:rsid w:val="6396020A"/>
    <w:rsid w:val="639A3E5B"/>
    <w:rsid w:val="639D3514"/>
    <w:rsid w:val="63A33EEF"/>
    <w:rsid w:val="63BB3ADE"/>
    <w:rsid w:val="63D20EE9"/>
    <w:rsid w:val="63E922F9"/>
    <w:rsid w:val="63ED38B5"/>
    <w:rsid w:val="63F14DD0"/>
    <w:rsid w:val="640A4BF9"/>
    <w:rsid w:val="640C4CBB"/>
    <w:rsid w:val="644071A4"/>
    <w:rsid w:val="6463410B"/>
    <w:rsid w:val="646D3F62"/>
    <w:rsid w:val="64701233"/>
    <w:rsid w:val="64A0298E"/>
    <w:rsid w:val="64A422EC"/>
    <w:rsid w:val="64D32942"/>
    <w:rsid w:val="64E52218"/>
    <w:rsid w:val="650C0849"/>
    <w:rsid w:val="65341F7B"/>
    <w:rsid w:val="653F2339"/>
    <w:rsid w:val="6540511A"/>
    <w:rsid w:val="655C1341"/>
    <w:rsid w:val="65713C13"/>
    <w:rsid w:val="658A70BB"/>
    <w:rsid w:val="65C26D7E"/>
    <w:rsid w:val="65C606D8"/>
    <w:rsid w:val="65FA0A26"/>
    <w:rsid w:val="660060CB"/>
    <w:rsid w:val="66492DF9"/>
    <w:rsid w:val="66BD20BA"/>
    <w:rsid w:val="66C67774"/>
    <w:rsid w:val="66CE67FB"/>
    <w:rsid w:val="66CF5083"/>
    <w:rsid w:val="66D95D0D"/>
    <w:rsid w:val="66F2149F"/>
    <w:rsid w:val="673718D2"/>
    <w:rsid w:val="674072BF"/>
    <w:rsid w:val="67515CD5"/>
    <w:rsid w:val="67811533"/>
    <w:rsid w:val="678F75B3"/>
    <w:rsid w:val="67956840"/>
    <w:rsid w:val="67E0052E"/>
    <w:rsid w:val="67E64B5E"/>
    <w:rsid w:val="67F042A6"/>
    <w:rsid w:val="68114957"/>
    <w:rsid w:val="681B35F8"/>
    <w:rsid w:val="682843D4"/>
    <w:rsid w:val="682A17F5"/>
    <w:rsid w:val="68314ED3"/>
    <w:rsid w:val="683546D6"/>
    <w:rsid w:val="68735139"/>
    <w:rsid w:val="68816D7B"/>
    <w:rsid w:val="68A44F05"/>
    <w:rsid w:val="68B9527B"/>
    <w:rsid w:val="68DA599F"/>
    <w:rsid w:val="68E124AD"/>
    <w:rsid w:val="690C1FF9"/>
    <w:rsid w:val="691E4C71"/>
    <w:rsid w:val="69347C5B"/>
    <w:rsid w:val="693D1CB5"/>
    <w:rsid w:val="69E37D2D"/>
    <w:rsid w:val="69FF3AC9"/>
    <w:rsid w:val="6A0B4AF4"/>
    <w:rsid w:val="6A201C4E"/>
    <w:rsid w:val="6A235EA7"/>
    <w:rsid w:val="6A6F72A4"/>
    <w:rsid w:val="6A7D3DDD"/>
    <w:rsid w:val="6A810ADE"/>
    <w:rsid w:val="6AAF1322"/>
    <w:rsid w:val="6ABF4A24"/>
    <w:rsid w:val="6ACA0BF5"/>
    <w:rsid w:val="6AD80589"/>
    <w:rsid w:val="6B523989"/>
    <w:rsid w:val="6B5275DD"/>
    <w:rsid w:val="6B8E7D65"/>
    <w:rsid w:val="6BA94B95"/>
    <w:rsid w:val="6BC14DDF"/>
    <w:rsid w:val="6BC8195B"/>
    <w:rsid w:val="6BD07FC3"/>
    <w:rsid w:val="6BFB15DB"/>
    <w:rsid w:val="6C17656C"/>
    <w:rsid w:val="6C19304C"/>
    <w:rsid w:val="6C2958FC"/>
    <w:rsid w:val="6C4E489F"/>
    <w:rsid w:val="6C6C20EE"/>
    <w:rsid w:val="6C6D7667"/>
    <w:rsid w:val="6CAC2901"/>
    <w:rsid w:val="6CBC6EDB"/>
    <w:rsid w:val="6CF03199"/>
    <w:rsid w:val="6D3C30DC"/>
    <w:rsid w:val="6D3D47A4"/>
    <w:rsid w:val="6D5F12AA"/>
    <w:rsid w:val="6D952556"/>
    <w:rsid w:val="6DC45408"/>
    <w:rsid w:val="6DD50BCE"/>
    <w:rsid w:val="6DD863A4"/>
    <w:rsid w:val="6DDD5017"/>
    <w:rsid w:val="6DE3779F"/>
    <w:rsid w:val="6E226FEC"/>
    <w:rsid w:val="6E317409"/>
    <w:rsid w:val="6E435411"/>
    <w:rsid w:val="6E610FA5"/>
    <w:rsid w:val="6E6550D8"/>
    <w:rsid w:val="6E7523BF"/>
    <w:rsid w:val="6E966769"/>
    <w:rsid w:val="6E973F9B"/>
    <w:rsid w:val="6EAA2436"/>
    <w:rsid w:val="6EC64157"/>
    <w:rsid w:val="6F3B7BC3"/>
    <w:rsid w:val="6F7A2BFE"/>
    <w:rsid w:val="6F956418"/>
    <w:rsid w:val="6FA678D7"/>
    <w:rsid w:val="6FD527A1"/>
    <w:rsid w:val="70094468"/>
    <w:rsid w:val="703B6064"/>
    <w:rsid w:val="70473A60"/>
    <w:rsid w:val="706C2BC9"/>
    <w:rsid w:val="70781557"/>
    <w:rsid w:val="707920C3"/>
    <w:rsid w:val="70A05883"/>
    <w:rsid w:val="70B75733"/>
    <w:rsid w:val="70B82917"/>
    <w:rsid w:val="710358DF"/>
    <w:rsid w:val="712778E3"/>
    <w:rsid w:val="713D3965"/>
    <w:rsid w:val="71453340"/>
    <w:rsid w:val="714A02D7"/>
    <w:rsid w:val="71755457"/>
    <w:rsid w:val="718B6653"/>
    <w:rsid w:val="71A57920"/>
    <w:rsid w:val="71C16647"/>
    <w:rsid w:val="71CD1B66"/>
    <w:rsid w:val="71DC3B27"/>
    <w:rsid w:val="71F80671"/>
    <w:rsid w:val="71F94B2A"/>
    <w:rsid w:val="721C62B3"/>
    <w:rsid w:val="724B48F1"/>
    <w:rsid w:val="7262497D"/>
    <w:rsid w:val="72675569"/>
    <w:rsid w:val="72763B61"/>
    <w:rsid w:val="72CC17CA"/>
    <w:rsid w:val="72E04962"/>
    <w:rsid w:val="72EE0705"/>
    <w:rsid w:val="72EE0BE9"/>
    <w:rsid w:val="731A5C96"/>
    <w:rsid w:val="733525AE"/>
    <w:rsid w:val="73495D03"/>
    <w:rsid w:val="735A26E0"/>
    <w:rsid w:val="73604CC9"/>
    <w:rsid w:val="7364600D"/>
    <w:rsid w:val="73812D4F"/>
    <w:rsid w:val="73C475A4"/>
    <w:rsid w:val="73C8468F"/>
    <w:rsid w:val="73D06507"/>
    <w:rsid w:val="73DB7DDC"/>
    <w:rsid w:val="73E03BD4"/>
    <w:rsid w:val="73E72233"/>
    <w:rsid w:val="73E856FA"/>
    <w:rsid w:val="740A1881"/>
    <w:rsid w:val="742D4090"/>
    <w:rsid w:val="744F29CB"/>
    <w:rsid w:val="748D222D"/>
    <w:rsid w:val="74B67A9A"/>
    <w:rsid w:val="74B91DE3"/>
    <w:rsid w:val="74BB510E"/>
    <w:rsid w:val="74F94DAE"/>
    <w:rsid w:val="751F04AC"/>
    <w:rsid w:val="754023FF"/>
    <w:rsid w:val="754A14A2"/>
    <w:rsid w:val="75921CEB"/>
    <w:rsid w:val="75A0441A"/>
    <w:rsid w:val="75C91B42"/>
    <w:rsid w:val="75CD4AD3"/>
    <w:rsid w:val="75D120EB"/>
    <w:rsid w:val="75ED687C"/>
    <w:rsid w:val="76085B36"/>
    <w:rsid w:val="7609105F"/>
    <w:rsid w:val="76241941"/>
    <w:rsid w:val="762B6A28"/>
    <w:rsid w:val="763703E4"/>
    <w:rsid w:val="763E1354"/>
    <w:rsid w:val="766E64DB"/>
    <w:rsid w:val="76703500"/>
    <w:rsid w:val="76732D1E"/>
    <w:rsid w:val="769E6B51"/>
    <w:rsid w:val="76D74AD4"/>
    <w:rsid w:val="77013E25"/>
    <w:rsid w:val="772F460B"/>
    <w:rsid w:val="773A0571"/>
    <w:rsid w:val="779E6C12"/>
    <w:rsid w:val="77A8124D"/>
    <w:rsid w:val="77B16162"/>
    <w:rsid w:val="77C72204"/>
    <w:rsid w:val="77CC7105"/>
    <w:rsid w:val="77E11C15"/>
    <w:rsid w:val="77FA4E68"/>
    <w:rsid w:val="783B563C"/>
    <w:rsid w:val="78534063"/>
    <w:rsid w:val="786851C2"/>
    <w:rsid w:val="78793453"/>
    <w:rsid w:val="78852241"/>
    <w:rsid w:val="789326A7"/>
    <w:rsid w:val="78A147D8"/>
    <w:rsid w:val="78A956A5"/>
    <w:rsid w:val="78AF4E7A"/>
    <w:rsid w:val="78B37735"/>
    <w:rsid w:val="78BD52D8"/>
    <w:rsid w:val="78D83E8A"/>
    <w:rsid w:val="78F46178"/>
    <w:rsid w:val="79397CA5"/>
    <w:rsid w:val="79504628"/>
    <w:rsid w:val="79635225"/>
    <w:rsid w:val="79A1658B"/>
    <w:rsid w:val="79A668B5"/>
    <w:rsid w:val="79C52F28"/>
    <w:rsid w:val="79E120DE"/>
    <w:rsid w:val="7A081EF4"/>
    <w:rsid w:val="7A2A4905"/>
    <w:rsid w:val="7A3F4828"/>
    <w:rsid w:val="7A574882"/>
    <w:rsid w:val="7A5E7D4D"/>
    <w:rsid w:val="7A687E45"/>
    <w:rsid w:val="7A98238A"/>
    <w:rsid w:val="7AC66792"/>
    <w:rsid w:val="7B014274"/>
    <w:rsid w:val="7B0210A0"/>
    <w:rsid w:val="7B156BAA"/>
    <w:rsid w:val="7B164998"/>
    <w:rsid w:val="7B2A664E"/>
    <w:rsid w:val="7B3A2898"/>
    <w:rsid w:val="7B786E05"/>
    <w:rsid w:val="7B856413"/>
    <w:rsid w:val="7B86670A"/>
    <w:rsid w:val="7B886D60"/>
    <w:rsid w:val="7BBF32B8"/>
    <w:rsid w:val="7BE31C8F"/>
    <w:rsid w:val="7BF46376"/>
    <w:rsid w:val="7BF50E76"/>
    <w:rsid w:val="7BFC4E79"/>
    <w:rsid w:val="7C09075B"/>
    <w:rsid w:val="7C0F46A7"/>
    <w:rsid w:val="7C412227"/>
    <w:rsid w:val="7C45287A"/>
    <w:rsid w:val="7C603D44"/>
    <w:rsid w:val="7C7D0917"/>
    <w:rsid w:val="7C826F76"/>
    <w:rsid w:val="7CB03DAC"/>
    <w:rsid w:val="7CC15A04"/>
    <w:rsid w:val="7CC16FE3"/>
    <w:rsid w:val="7CF42C3E"/>
    <w:rsid w:val="7D125009"/>
    <w:rsid w:val="7D143C1C"/>
    <w:rsid w:val="7D2C2D02"/>
    <w:rsid w:val="7D347B3B"/>
    <w:rsid w:val="7D5E6C60"/>
    <w:rsid w:val="7D8F3CCC"/>
    <w:rsid w:val="7DA5119B"/>
    <w:rsid w:val="7DB9100E"/>
    <w:rsid w:val="7DD178FF"/>
    <w:rsid w:val="7DD93AF5"/>
    <w:rsid w:val="7E08488D"/>
    <w:rsid w:val="7E0B46C6"/>
    <w:rsid w:val="7E29658F"/>
    <w:rsid w:val="7E6C096D"/>
    <w:rsid w:val="7E741A9E"/>
    <w:rsid w:val="7E76669F"/>
    <w:rsid w:val="7E7D3589"/>
    <w:rsid w:val="7E945C6C"/>
    <w:rsid w:val="7E9E36A5"/>
    <w:rsid w:val="7EB97006"/>
    <w:rsid w:val="7EBD706C"/>
    <w:rsid w:val="7F05191B"/>
    <w:rsid w:val="7F0E0284"/>
    <w:rsid w:val="7F42661D"/>
    <w:rsid w:val="7F572FD5"/>
    <w:rsid w:val="7F693A0B"/>
    <w:rsid w:val="7F9230D4"/>
    <w:rsid w:val="7FB03C09"/>
    <w:rsid w:val="7FC2038E"/>
    <w:rsid w:val="7FFC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qFormat/>
    <w:uiPriority w:val="9"/>
    <w:pPr>
      <w:keepNext/>
      <w:keepLines/>
      <w:spacing w:line="360" w:lineRule="auto"/>
      <w:outlineLvl w:val="1"/>
    </w:pPr>
    <w:rPr>
      <w:bCs/>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unhideWhenUsed/>
    <w:qFormat/>
    <w:uiPriority w:val="99"/>
    <w:rPr>
      <w:rFonts w:hint="eastAsia" w:ascii="Calibri" w:hAnsi="Calibri"/>
      <w:sz w:val="30"/>
    </w:rPr>
  </w:style>
  <w:style w:type="paragraph" w:styleId="3">
    <w:name w:val="Title"/>
    <w:basedOn w:val="1"/>
    <w:next w:val="1"/>
    <w:qFormat/>
    <w:uiPriority w:val="10"/>
    <w:rPr>
      <w:rFonts w:hint="eastAsia" w:ascii="Arial" w:hAnsi="Arial"/>
      <w:b/>
      <w:sz w:val="24"/>
    </w:rPr>
  </w:style>
  <w:style w:type="paragraph" w:styleId="6">
    <w:name w:val="Document Map"/>
    <w:basedOn w:val="1"/>
    <w:link w:val="33"/>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qFormat/>
    <w:uiPriority w:val="0"/>
    <w:pPr>
      <w:spacing w:line="360" w:lineRule="auto"/>
    </w:pPr>
    <w:rPr>
      <w:rFonts w:ascii="宋体" w:hAnsi="宋体"/>
      <w:sz w:val="24"/>
    </w:rPr>
  </w:style>
  <w:style w:type="paragraph" w:styleId="9">
    <w:name w:val="Body Text Indent"/>
    <w:basedOn w:val="1"/>
    <w:qFormat/>
    <w:uiPriority w:val="0"/>
    <w:pPr>
      <w:spacing w:line="360" w:lineRule="auto"/>
      <w:ind w:firstLine="420" w:firstLineChars="200"/>
    </w:pPr>
    <w:rPr>
      <w:rFonts w:ascii="宋体" w:hAnsi="宋体"/>
    </w:rPr>
  </w:style>
  <w:style w:type="paragraph" w:styleId="10">
    <w:name w:val="Plain Text"/>
    <w:basedOn w:val="1"/>
    <w:link w:val="27"/>
    <w:qFormat/>
    <w:uiPriority w:val="0"/>
    <w:rPr>
      <w:rFonts w:ascii="宋体" w:hAnsi="Courier New" w:cs="Courier New"/>
      <w:szCs w:val="21"/>
    </w:rPr>
  </w:style>
  <w:style w:type="paragraph" w:styleId="11">
    <w:name w:val="Date"/>
    <w:basedOn w:val="1"/>
    <w:next w:val="1"/>
    <w:qFormat/>
    <w:uiPriority w:val="0"/>
    <w:pPr>
      <w:ind w:left="100" w:leftChars="2500"/>
    </w:pPr>
    <w:rPr>
      <w:rFonts w:ascii="宋体" w:hAnsi="宋体"/>
      <w:color w:val="FF6600"/>
      <w:kern w:val="0"/>
      <w:sz w:val="24"/>
    </w:rPr>
  </w:style>
  <w:style w:type="paragraph" w:styleId="12">
    <w:name w:val="Body Text Indent 2"/>
    <w:basedOn w:val="1"/>
    <w:link w:val="26"/>
    <w:qFormat/>
    <w:uiPriority w:val="0"/>
    <w:pPr>
      <w:spacing w:after="120" w:line="480" w:lineRule="auto"/>
      <w:ind w:left="420" w:leftChars="200"/>
    </w:p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28"/>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ascii="宋体"/>
      <w:kern w:val="0"/>
      <w:sz w:val="24"/>
    </w:rPr>
  </w:style>
  <w:style w:type="paragraph" w:styleId="18">
    <w:name w:val="annotation subject"/>
    <w:basedOn w:val="7"/>
    <w:next w:val="7"/>
    <w:qFormat/>
    <w:uiPriority w:val="0"/>
    <w:rPr>
      <w:b/>
      <w:bC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basedOn w:val="21"/>
    <w:qFormat/>
    <w:uiPriority w:val="0"/>
  </w:style>
  <w:style w:type="character" w:styleId="23">
    <w:name w:val="Emphasis"/>
    <w:basedOn w:val="21"/>
    <w:qFormat/>
    <w:uiPriority w:val="0"/>
    <w:rPr>
      <w:i/>
    </w:rPr>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character" w:customStyle="1" w:styleId="26">
    <w:name w:val="正文文本缩进 2 字符"/>
    <w:basedOn w:val="21"/>
    <w:link w:val="12"/>
    <w:qFormat/>
    <w:uiPriority w:val="0"/>
    <w:rPr>
      <w:kern w:val="2"/>
      <w:sz w:val="21"/>
      <w:szCs w:val="24"/>
    </w:rPr>
  </w:style>
  <w:style w:type="character" w:customStyle="1" w:styleId="27">
    <w:name w:val="纯文本 字符"/>
    <w:basedOn w:val="21"/>
    <w:link w:val="10"/>
    <w:qFormat/>
    <w:uiPriority w:val="0"/>
    <w:rPr>
      <w:rFonts w:ascii="宋体" w:hAnsi="Courier New" w:cs="Courier New"/>
      <w:kern w:val="2"/>
      <w:sz w:val="21"/>
      <w:szCs w:val="21"/>
    </w:rPr>
  </w:style>
  <w:style w:type="character" w:customStyle="1" w:styleId="28">
    <w:name w:val="正文文本缩进 3 字符"/>
    <w:basedOn w:val="21"/>
    <w:link w:val="16"/>
    <w:qFormat/>
    <w:uiPriority w:val="0"/>
    <w:rPr>
      <w:kern w:val="2"/>
      <w:sz w:val="16"/>
      <w:szCs w:val="16"/>
    </w:rPr>
  </w:style>
  <w:style w:type="paragraph" w:customStyle="1" w:styleId="29">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styleId="30">
    <w:name w:val="List Paragraph"/>
    <w:basedOn w:val="1"/>
    <w:qFormat/>
    <w:uiPriority w:val="34"/>
    <w:pPr>
      <w:ind w:firstLine="420" w:firstLineChars="200"/>
    </w:pPr>
  </w:style>
  <w:style w:type="paragraph" w:customStyle="1" w:styleId="31">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正文文本缩进 2 Char1"/>
    <w:basedOn w:val="21"/>
    <w:semiHidden/>
    <w:qFormat/>
    <w:locked/>
    <w:uiPriority w:val="0"/>
    <w:rPr>
      <w:kern w:val="2"/>
      <w:sz w:val="21"/>
      <w:szCs w:val="24"/>
    </w:rPr>
  </w:style>
  <w:style w:type="character" w:customStyle="1" w:styleId="33">
    <w:name w:val="文档结构图 字符"/>
    <w:basedOn w:val="21"/>
    <w:link w:val="6"/>
    <w:qFormat/>
    <w:uiPriority w:val="0"/>
    <w:rPr>
      <w:rFonts w:ascii="宋体"/>
      <w:kern w:val="2"/>
      <w:sz w:val="18"/>
      <w:szCs w:val="18"/>
    </w:rPr>
  </w:style>
  <w:style w:type="paragraph" w:customStyle="1" w:styleId="34">
    <w:name w:val="目录 11"/>
    <w:basedOn w:val="1"/>
    <w:next w:val="1"/>
    <w:qFormat/>
    <w:uiPriority w:val="39"/>
    <w:pPr>
      <w:tabs>
        <w:tab w:val="right" w:leader="dot" w:pos="9241"/>
      </w:tabs>
      <w:spacing w:line="360" w:lineRule="auto"/>
    </w:pPr>
    <w:rPr>
      <w:rFonts w:ascii="宋体" w:hAnsi="宋体"/>
      <w:sz w:val="24"/>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D1B56-4630-4C2F-BE52-E33EF3D1AA7F}">
  <ds:schemaRefs/>
</ds:datastoreItem>
</file>

<file path=docProps/app.xml><?xml version="1.0" encoding="utf-8"?>
<Properties xmlns="http://schemas.openxmlformats.org/officeDocument/2006/extended-properties" xmlns:vt="http://schemas.openxmlformats.org/officeDocument/2006/docPropsVTypes">
  <Template>Normal</Template>
  <Company>junc</Company>
  <Pages>18</Pages>
  <Words>9578</Words>
  <Characters>10121</Characters>
  <Lines>77</Lines>
  <Paragraphs>21</Paragraphs>
  <TotalTime>0</TotalTime>
  <ScaleCrop>false</ScaleCrop>
  <LinksUpToDate>false</LinksUpToDate>
  <CharactersWithSpaces>10406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2022-05-04T13:04:00Z</dcterms:created>
  <dc:creator>Xer</dc:creator>
  <cp:lastModifiedBy>齐虹</cp:lastModifiedBy>
  <cp:lastPrinted>2021-07-15T07:43:00Z</cp:lastPrinted>
  <dcterms:modified xsi:type="dcterms:W3CDTF">2023-04-07T07:00:54Z</dcterms:modified>
  <dc:title>《质量手册》批准发布令</dc:title>
  <cp:revision>1336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8C1B3EE6361D47C2A0FEE456460A9752</vt:lpwstr>
  </property>
</Properties>
</file>